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5DD0645E" w:rsidR="00162A91" w:rsidRPr="001413DD" w:rsidRDefault="0038304C"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Partnership Management (Finance) Consultancy</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69F4206A" w14:textId="5960FCBC" w:rsidR="00162A91" w:rsidRPr="0038304C" w:rsidRDefault="001B734A" w:rsidP="20996B22">
      <w:pPr>
        <w:spacing w:line="240" w:lineRule="auto"/>
        <w:jc w:val="both"/>
        <w:rPr>
          <w:lang w:val="en-GB"/>
        </w:rPr>
      </w:pPr>
      <w:r w:rsidRPr="20996B22">
        <w:rPr>
          <w:lang w:val="en-GB"/>
        </w:rPr>
        <w:t xml:space="preserve">Founded in 1956, the Danish Refugee Council (DRC) is a leading international NGO and one of the few with a specific expertise in forced displacement. </w:t>
      </w:r>
      <w:r w:rsidR="00F473E9" w:rsidRPr="20996B22">
        <w:rPr>
          <w:lang w:val="en-GB"/>
        </w:rPr>
        <w:t xml:space="preserve">Active </w:t>
      </w:r>
      <w:r w:rsidR="00802610" w:rsidRPr="20996B22">
        <w:rPr>
          <w:lang w:val="en-GB"/>
        </w:rPr>
        <w:t>in 40</w:t>
      </w:r>
      <w:r w:rsidRPr="20996B22">
        <w:rPr>
          <w:lang w:val="en-GB"/>
        </w:rPr>
        <w:t xml:space="preserve"> countries </w:t>
      </w:r>
      <w:r w:rsidR="004E7280" w:rsidRPr="20996B22">
        <w:rPr>
          <w:lang w:val="en-GB"/>
        </w:rPr>
        <w:t xml:space="preserve">with </w:t>
      </w:r>
      <w:r w:rsidRPr="20996B22">
        <w:rPr>
          <w:lang w:val="en-GB"/>
        </w:rPr>
        <w:t xml:space="preserve">9,000 employees </w:t>
      </w:r>
      <w:r w:rsidR="20FDBBB6" w:rsidRPr="20996B22">
        <w:rPr>
          <w:lang w:val="en-GB"/>
        </w:rPr>
        <w:t>and supported</w:t>
      </w:r>
      <w:r w:rsidRPr="20996B22">
        <w:rPr>
          <w:lang w:val="en-GB"/>
        </w:rPr>
        <w:t xml:space="preserve"> by 7,500 volunteers</w:t>
      </w:r>
      <w:r w:rsidR="004E7280" w:rsidRPr="20996B22">
        <w:rPr>
          <w:lang w:val="en-GB"/>
        </w:rPr>
        <w:t xml:space="preserve">, DRC </w:t>
      </w:r>
      <w:r w:rsidRPr="20996B22">
        <w:rPr>
          <w:lang w:val="en-GB"/>
        </w:rPr>
        <w:t>protect</w:t>
      </w:r>
      <w:r w:rsidR="004E7280" w:rsidRPr="20996B22">
        <w:rPr>
          <w:lang w:val="en-GB"/>
        </w:rPr>
        <w:t>s</w:t>
      </w:r>
      <w:r w:rsidRPr="20996B22">
        <w:rPr>
          <w:lang w:val="en-GB"/>
        </w:rPr>
        <w:t>, advocate</w:t>
      </w:r>
      <w:r w:rsidR="004E7280" w:rsidRPr="20996B22">
        <w:rPr>
          <w:lang w:val="en-GB"/>
        </w:rPr>
        <w:t>s</w:t>
      </w:r>
      <w:r w:rsidRPr="20996B22">
        <w:rPr>
          <w:lang w:val="en-GB"/>
        </w:rPr>
        <w:t>, and build</w:t>
      </w:r>
      <w:r w:rsidR="004E7280" w:rsidRPr="20996B22">
        <w:rPr>
          <w:lang w:val="en-GB"/>
        </w:rPr>
        <w:t>s</w:t>
      </w:r>
      <w:r w:rsidRPr="20996B22">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Pr="00417263">
        <w:rPr>
          <w:lang w:val="en-GB"/>
        </w:rPr>
        <w:tab/>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1DB88D3" w14:textId="0EE85BAE" w:rsidR="0038304C" w:rsidRPr="0038304C" w:rsidRDefault="0038304C" w:rsidP="0038304C">
      <w:pPr>
        <w:pStyle w:val="paragraph"/>
        <w:spacing w:before="0" w:beforeAutospacing="0" w:after="0" w:afterAutospacing="0"/>
        <w:ind w:left="-86"/>
        <w:textAlignment w:val="baseline"/>
        <w:rPr>
          <w:rStyle w:val="normaltextrun"/>
          <w:rFonts w:ascii="Calibri" w:hAnsi="Calibri" w:cs="Calibri"/>
          <w:sz w:val="22"/>
          <w:szCs w:val="22"/>
        </w:rPr>
      </w:pPr>
      <w:r>
        <w:rPr>
          <w:rStyle w:val="normaltextrun"/>
          <w:rFonts w:ascii="Calibri" w:hAnsi="Calibri" w:cs="Calibri"/>
          <w:sz w:val="22"/>
          <w:szCs w:val="22"/>
        </w:rPr>
        <w:t xml:space="preserve">The purpose of this consultancy is to develop a Partnership </w:t>
      </w:r>
      <w:r w:rsidRPr="0038304C">
        <w:rPr>
          <w:rStyle w:val="normaltextrun"/>
          <w:rFonts w:ascii="Calibri" w:hAnsi="Calibri" w:cs="Calibri"/>
          <w:sz w:val="22"/>
          <w:szCs w:val="22"/>
        </w:rPr>
        <w:t xml:space="preserve">Financial </w:t>
      </w:r>
      <w:r>
        <w:rPr>
          <w:rStyle w:val="normaltextrun"/>
          <w:rFonts w:ascii="Calibri" w:hAnsi="Calibri" w:cs="Calibri"/>
          <w:sz w:val="22"/>
          <w:szCs w:val="22"/>
        </w:rPr>
        <w:t xml:space="preserve">Management Guide for DRC globally and to ensure a structured approach to effectively working with </w:t>
      </w:r>
      <w:r w:rsidRPr="0038304C">
        <w:rPr>
          <w:rStyle w:val="normaltextrun"/>
          <w:rFonts w:ascii="Calibri" w:hAnsi="Calibri" w:cs="Calibri"/>
          <w:sz w:val="22"/>
          <w:szCs w:val="22"/>
        </w:rPr>
        <w:t xml:space="preserve">local implementing </w:t>
      </w:r>
      <w:r>
        <w:rPr>
          <w:rStyle w:val="normaltextrun"/>
          <w:rFonts w:ascii="Calibri" w:hAnsi="Calibri" w:cs="Calibri"/>
          <w:sz w:val="22"/>
          <w:szCs w:val="22"/>
        </w:rPr>
        <w:t>partners</w:t>
      </w:r>
      <w:r w:rsidRPr="0038304C">
        <w:rPr>
          <w:rStyle w:val="normaltextrun"/>
          <w:rFonts w:ascii="Calibri" w:hAnsi="Calibri" w:cs="Calibri"/>
          <w:sz w:val="22"/>
          <w:szCs w:val="22"/>
        </w:rPr>
        <w:t xml:space="preserve"> in a way that promotes an equitable collaboration between DRC and the partner. The Financial Management Guide will support DRC’s efforts in pursuing quality partnerships with diverse local partners, ranging from national NGOs with strong experience in managing donor funds and small CBOs with little experience.  </w:t>
      </w:r>
      <w:r w:rsidRPr="0038304C">
        <w:rPr>
          <w:rStyle w:val="normaltextrun"/>
        </w:rPr>
        <w:t> </w:t>
      </w:r>
    </w:p>
    <w:p w14:paraId="48B3F80E" w14:textId="77777777" w:rsidR="0038304C" w:rsidRDefault="0038304C" w:rsidP="0038304C">
      <w:pPr>
        <w:pStyle w:val="paragraph"/>
        <w:spacing w:before="0" w:beforeAutospacing="0" w:after="0" w:afterAutospacing="0"/>
        <w:ind w:left="-86"/>
        <w:textAlignment w:val="baseline"/>
        <w:rPr>
          <w:rStyle w:val="normaltextrun"/>
          <w:rFonts w:ascii="Calibri" w:hAnsi="Calibri" w:cs="Calibri"/>
          <w:sz w:val="22"/>
          <w:szCs w:val="22"/>
        </w:rPr>
      </w:pPr>
      <w:r>
        <w:rPr>
          <w:rStyle w:val="normaltextrun"/>
          <w:rFonts w:ascii="Calibri" w:hAnsi="Calibri" w:cs="Calibri"/>
          <w:sz w:val="22"/>
          <w:szCs w:val="22"/>
        </w:rPr>
        <w:t>The Guide will reflect international best practices in partnership management</w:t>
      </w:r>
      <w:r w:rsidRPr="0038304C">
        <w:rPr>
          <w:rStyle w:val="normaltextrun"/>
          <w:rFonts w:ascii="Calibri" w:hAnsi="Calibri" w:cs="Calibri"/>
          <w:sz w:val="22"/>
          <w:szCs w:val="22"/>
        </w:rPr>
        <w:t xml:space="preserve">. It will draw on DRC’s commitment through the Grand Bargain to increasingly support local ownership and share risks with local partners to a larger degree. </w:t>
      </w:r>
    </w:p>
    <w:p w14:paraId="3E1CFD57" w14:textId="3D56DEF3" w:rsidR="0038304C" w:rsidRPr="0038304C" w:rsidRDefault="0038304C" w:rsidP="0038304C">
      <w:pPr>
        <w:pStyle w:val="paragraph"/>
        <w:spacing w:before="0" w:beforeAutospacing="0" w:after="0" w:afterAutospacing="0"/>
        <w:ind w:left="-86"/>
        <w:textAlignment w:val="baseline"/>
        <w:rPr>
          <w:rStyle w:val="normaltextrun"/>
          <w:rFonts w:ascii="Calibri" w:hAnsi="Calibri" w:cs="Calibri"/>
          <w:sz w:val="22"/>
          <w:szCs w:val="22"/>
        </w:rPr>
      </w:pPr>
      <w:r w:rsidRPr="0038304C">
        <w:rPr>
          <w:rStyle w:val="normaltextrun"/>
          <w:rFonts w:ascii="Calibri" w:hAnsi="Calibri" w:cs="Calibri"/>
          <w:sz w:val="22"/>
          <w:szCs w:val="22"/>
        </w:rPr>
        <w:t xml:space="preserve">The </w:t>
      </w:r>
      <w:r>
        <w:rPr>
          <w:rStyle w:val="normaltextrun"/>
          <w:rFonts w:ascii="Calibri" w:hAnsi="Calibri" w:cs="Calibri"/>
          <w:sz w:val="22"/>
          <w:szCs w:val="22"/>
        </w:rPr>
        <w:t>g</w:t>
      </w:r>
      <w:r w:rsidRPr="0038304C">
        <w:rPr>
          <w:rStyle w:val="normaltextrun"/>
          <w:rFonts w:ascii="Calibri" w:hAnsi="Calibri" w:cs="Calibri"/>
          <w:sz w:val="22"/>
          <w:szCs w:val="22"/>
        </w:rPr>
        <w:t xml:space="preserve">uide </w:t>
      </w:r>
      <w:r>
        <w:rPr>
          <w:rStyle w:val="normaltextrun"/>
          <w:rFonts w:ascii="Calibri" w:hAnsi="Calibri" w:cs="Calibri"/>
          <w:sz w:val="22"/>
          <w:szCs w:val="22"/>
        </w:rPr>
        <w:t>will be tailored to DRC needs and programs globally. The consultancy will be home-based with possible meetings with the project staff</w:t>
      </w:r>
      <w:r w:rsidRPr="0038304C">
        <w:rPr>
          <w:rStyle w:val="normaltextrun"/>
          <w:rFonts w:ascii="Calibri" w:hAnsi="Calibri" w:cs="Calibri"/>
          <w:sz w:val="22"/>
          <w:szCs w:val="22"/>
        </w:rPr>
        <w:t xml:space="preserve"> in the field as well as HQ</w:t>
      </w:r>
      <w:r>
        <w:rPr>
          <w:rStyle w:val="normaltextrun"/>
          <w:rFonts w:ascii="Calibri" w:hAnsi="Calibri" w:cs="Calibri"/>
          <w:sz w:val="22"/>
          <w:szCs w:val="22"/>
        </w:rPr>
        <w:t>. </w:t>
      </w:r>
      <w:r w:rsidRPr="0038304C">
        <w:rPr>
          <w:rStyle w:val="normaltextrun"/>
        </w:rPr>
        <w:t> </w:t>
      </w:r>
    </w:p>
    <w:p w14:paraId="648F4B32" w14:textId="77777777" w:rsidR="00162A91" w:rsidRPr="00417263" w:rsidRDefault="00162A91" w:rsidP="0038304C">
      <w:pPr>
        <w:autoSpaceDE w:val="0"/>
        <w:autoSpaceDN w:val="0"/>
        <w:adjustRightInd w:val="0"/>
        <w:spacing w:before="240" w:after="0" w:line="240" w:lineRule="auto"/>
        <w:jc w:val="both"/>
        <w:rPr>
          <w:rStyle w:val="normaltextrun"/>
          <w:rFonts w:ascii="Calibri" w:eastAsia="Times New Roman" w:hAnsi="Calibri" w:cs="Calibri"/>
          <w:lang w:val="en-GB" w:eastAsia="en-GB"/>
        </w:rPr>
      </w:pPr>
    </w:p>
    <w:p w14:paraId="14B08C8F" w14:textId="330C91A1" w:rsidR="00162A91"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Background</w:t>
      </w:r>
    </w:p>
    <w:p w14:paraId="3B09AB9C" w14:textId="57E2E838" w:rsidR="007A09D3" w:rsidRDefault="00885913" w:rsidP="00EB0CBC">
      <w:pPr>
        <w:tabs>
          <w:tab w:val="left" w:pos="1657"/>
        </w:tabs>
        <w:spacing w:after="0"/>
        <w:rPr>
          <w:rFonts w:cstheme="minorHAnsi"/>
          <w:lang w:val="en-GB"/>
        </w:rPr>
      </w:pPr>
      <w:r>
        <w:rPr>
          <w:rFonts w:cstheme="minorHAnsi"/>
          <w:lang w:val="en-GB"/>
        </w:rPr>
        <w:t>Guided by a strategic effort to move towards local partnerships as a default mode of operation, DRC has established a cross-organisational task force to ensure effective operational partnership engagement.</w:t>
      </w:r>
      <w:r w:rsidR="00ED3947">
        <w:rPr>
          <w:rFonts w:cstheme="minorHAnsi"/>
          <w:lang w:val="en-GB"/>
        </w:rPr>
        <w:t xml:space="preserve"> Areas of focus are the most important compliance-related aspects of operations: Compliance</w:t>
      </w:r>
      <w:r>
        <w:rPr>
          <w:rFonts w:cstheme="minorHAnsi"/>
          <w:lang w:val="en-GB"/>
        </w:rPr>
        <w:t xml:space="preserve"> </w:t>
      </w:r>
      <w:r w:rsidR="00ED3947">
        <w:rPr>
          <w:rFonts w:cstheme="minorHAnsi"/>
          <w:lang w:val="en-GB"/>
        </w:rPr>
        <w:t>with financial and procurement requirements, contracting and risk management. These areas have also proven to be the ones causing the most challenges in managing partnerships</w:t>
      </w:r>
      <w:r w:rsidR="007A09D3">
        <w:rPr>
          <w:rFonts w:cstheme="minorHAnsi"/>
          <w:lang w:val="en-GB"/>
        </w:rPr>
        <w:t xml:space="preserve"> with local partners, because they often exceed partners’ capacities</w:t>
      </w:r>
      <w:r w:rsidR="00ED3947">
        <w:rPr>
          <w:rFonts w:cstheme="minorHAnsi"/>
          <w:lang w:val="en-GB"/>
        </w:rPr>
        <w:t xml:space="preserve">. </w:t>
      </w:r>
      <w:r>
        <w:rPr>
          <w:rFonts w:cstheme="minorHAnsi"/>
          <w:lang w:val="en-GB"/>
        </w:rPr>
        <w:t xml:space="preserve">DRC’s </w:t>
      </w:r>
      <w:r w:rsidR="00ED3947">
        <w:rPr>
          <w:rFonts w:cstheme="minorHAnsi"/>
          <w:lang w:val="en-GB"/>
        </w:rPr>
        <w:t xml:space="preserve">compliance- related </w:t>
      </w:r>
      <w:r>
        <w:rPr>
          <w:rFonts w:cstheme="minorHAnsi"/>
          <w:lang w:val="en-GB"/>
        </w:rPr>
        <w:t>workflows must be supportive of the partnership principles of equitability, complementarity, result-orientation and transparency as well as flexible to cater for partnerships with local actors who do not have</w:t>
      </w:r>
      <w:r w:rsidR="00ED3947">
        <w:rPr>
          <w:rFonts w:cstheme="minorHAnsi"/>
          <w:lang w:val="en-GB"/>
        </w:rPr>
        <w:t xml:space="preserve"> comprehensive systems in place</w:t>
      </w:r>
      <w:r>
        <w:rPr>
          <w:rFonts w:cstheme="minorHAnsi"/>
          <w:lang w:val="en-GB"/>
        </w:rPr>
        <w:t xml:space="preserve">. </w:t>
      </w:r>
      <w:r w:rsidR="007A09D3">
        <w:rPr>
          <w:rFonts w:cstheme="minorHAnsi"/>
          <w:lang w:val="en-GB"/>
        </w:rPr>
        <w:t>Capacity support in various forms to partners must therefore be incorporated in DRC’s financial management workflows.</w:t>
      </w:r>
      <w:r w:rsidR="007A09D3">
        <w:rPr>
          <w:rFonts w:cstheme="minorHAnsi"/>
          <w:lang w:val="en-GB"/>
        </w:rPr>
        <w:br/>
      </w:r>
      <w:r>
        <w:rPr>
          <w:rFonts w:cstheme="minorHAnsi"/>
          <w:lang w:val="en-GB"/>
        </w:rPr>
        <w:t>DRC comes from a tradition of being a self-implementing organisation, which means the</w:t>
      </w:r>
      <w:r w:rsidR="00ED3947">
        <w:rPr>
          <w:rFonts w:cstheme="minorHAnsi"/>
          <w:lang w:val="en-GB"/>
        </w:rPr>
        <w:t xml:space="preserve"> compliance regimes have been developed and refined to meet the highest common denominator of donor requirements</w:t>
      </w:r>
      <w:r w:rsidR="007A09D3">
        <w:rPr>
          <w:rFonts w:cstheme="minorHAnsi"/>
          <w:lang w:val="en-GB"/>
        </w:rPr>
        <w:t>, and even sometimes exceed these.</w:t>
      </w:r>
      <w:r w:rsidR="00ED3947">
        <w:rPr>
          <w:rFonts w:cstheme="minorHAnsi"/>
          <w:lang w:val="en-GB"/>
        </w:rPr>
        <w:t xml:space="preserve"> </w:t>
      </w:r>
      <w:r w:rsidR="007A09D3">
        <w:rPr>
          <w:rFonts w:cstheme="minorHAnsi"/>
          <w:lang w:val="en-GB"/>
        </w:rPr>
        <w:t xml:space="preserve">Until now, these regulations have by default been considered to also cover partners of any type. No financial management guidelines for engaging with a diverse partner portfolio are in place and no formal mechanisms to manage partnerships based on existing or evolving capacities within the partner organisations. </w:t>
      </w:r>
    </w:p>
    <w:p w14:paraId="505BF4F4" w14:textId="77777777" w:rsidR="00DC4ACE" w:rsidRDefault="00DC4ACE" w:rsidP="00EB0CBC">
      <w:pPr>
        <w:tabs>
          <w:tab w:val="left" w:pos="1657"/>
        </w:tabs>
        <w:spacing w:after="0"/>
        <w:rPr>
          <w:rFonts w:cstheme="minorHAnsi"/>
          <w:lang w:val="en-GB"/>
        </w:rPr>
      </w:pPr>
    </w:p>
    <w:p w14:paraId="58FD182A" w14:textId="446F33C4" w:rsidR="00DC4ACE" w:rsidRDefault="00DC4ACE" w:rsidP="00EB0CBC">
      <w:pPr>
        <w:tabs>
          <w:tab w:val="left" w:pos="1657"/>
        </w:tabs>
        <w:spacing w:after="0"/>
        <w:rPr>
          <w:rFonts w:cstheme="minorHAnsi"/>
          <w:lang w:val="en-GB"/>
        </w:rPr>
      </w:pPr>
      <w:r>
        <w:rPr>
          <w:rFonts w:cstheme="minorHAnsi"/>
          <w:lang w:val="en-GB"/>
        </w:rPr>
        <w:t xml:space="preserve">An assessment was carried out in 2021 that recommended on how some of these challenges should be addressed. Recommendations focused on how DRC could develop financial monitoring and risk management plans based on the partner in question, rather than apply a one-size-fits-all approach. </w:t>
      </w:r>
      <w:r>
        <w:rPr>
          <w:rFonts w:cstheme="minorHAnsi"/>
          <w:lang w:val="en-GB"/>
        </w:rPr>
        <w:br/>
        <w:t xml:space="preserve">Draft financial management guidelines incl. templates for partners were developed but never rolled out globally due to the lack of internal guidelines as well as internal rightsizing and distribution of resources to work on partnership management. </w:t>
      </w:r>
    </w:p>
    <w:p w14:paraId="6BF51A2A" w14:textId="77777777" w:rsidR="007A09D3" w:rsidRDefault="007A09D3" w:rsidP="00EB0CBC">
      <w:pPr>
        <w:tabs>
          <w:tab w:val="left" w:pos="1657"/>
        </w:tabs>
        <w:spacing w:after="0"/>
        <w:rPr>
          <w:rFonts w:cstheme="minorHAnsi"/>
          <w:lang w:val="en-GB"/>
        </w:rPr>
      </w:pPr>
    </w:p>
    <w:p w14:paraId="265C10B6" w14:textId="7D0961AD"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16FE47D1" w14:textId="532A6430" w:rsidR="0061563D" w:rsidRPr="00707C04" w:rsidRDefault="00417263" w:rsidP="00707C04">
      <w:pPr>
        <w:pStyle w:val="paragraph"/>
        <w:numPr>
          <w:ilvl w:val="0"/>
          <w:numId w:val="7"/>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 xml:space="preserve">Review current process </w:t>
      </w:r>
      <w:r w:rsidR="0061563D" w:rsidRPr="00707C04">
        <w:rPr>
          <w:rStyle w:val="normaltextrun"/>
          <w:rFonts w:ascii="Calibri" w:hAnsi="Calibri" w:cs="Calibri"/>
          <w:sz w:val="22"/>
          <w:szCs w:val="22"/>
          <w:lang w:val="en-US"/>
        </w:rPr>
        <w:t>and suggest adjustments based on best market</w:t>
      </w:r>
      <w:r w:rsidR="004024C7">
        <w:rPr>
          <w:rStyle w:val="normaltextrun"/>
          <w:rFonts w:ascii="Calibri" w:hAnsi="Calibri" w:cs="Calibri"/>
          <w:sz w:val="22"/>
          <w:szCs w:val="22"/>
          <w:lang w:val="en-US"/>
        </w:rPr>
        <w:t xml:space="preserve"> practices</w:t>
      </w:r>
      <w:r w:rsidR="0061563D" w:rsidRPr="00707C04">
        <w:rPr>
          <w:rStyle w:val="normaltextrun"/>
          <w:rFonts w:ascii="Calibri" w:hAnsi="Calibri" w:cs="Calibri"/>
          <w:sz w:val="22"/>
          <w:szCs w:val="22"/>
          <w:lang w:val="en-US"/>
        </w:rPr>
        <w:t>.</w:t>
      </w:r>
    </w:p>
    <w:p w14:paraId="6289B227" w14:textId="28DBE573" w:rsidR="0038304C" w:rsidRPr="00707C04" w:rsidRDefault="0038304C" w:rsidP="0061563D">
      <w:pPr>
        <w:pStyle w:val="paragraph"/>
        <w:numPr>
          <w:ilvl w:val="0"/>
          <w:numId w:val="7"/>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Develop SOPs and guiding principles for effective and equitable partnership finance management and ensuring accountability towards beneficiaries and donors.</w:t>
      </w:r>
      <w:r w:rsidRPr="00707C04">
        <w:rPr>
          <w:rStyle w:val="normaltextrun"/>
          <w:lang w:val="en-US"/>
        </w:rPr>
        <w:t> </w:t>
      </w:r>
    </w:p>
    <w:p w14:paraId="578476FB" w14:textId="5EF40FFB" w:rsidR="0038304C" w:rsidRPr="00707C04" w:rsidRDefault="00707C04" w:rsidP="00707C04">
      <w:pPr>
        <w:pStyle w:val="paragraph"/>
        <w:spacing w:before="0" w:beforeAutospacing="0" w:after="0" w:afterAutospacing="0"/>
        <w:ind w:left="360"/>
        <w:textAlignment w:val="baseline"/>
        <w:rPr>
          <w:rStyle w:val="normaltextrun"/>
          <w:lang w:val="en-US"/>
        </w:rPr>
      </w:pPr>
      <w:r w:rsidRPr="00707C04">
        <w:rPr>
          <w:rStyle w:val="normaltextrun"/>
          <w:rFonts w:ascii="Calibri" w:hAnsi="Calibri" w:cs="Calibri"/>
          <w:sz w:val="22"/>
          <w:szCs w:val="22"/>
          <w:lang w:val="en-US"/>
        </w:rPr>
        <w:t>R</w:t>
      </w:r>
      <w:r w:rsidR="0038304C" w:rsidRPr="00707C04">
        <w:rPr>
          <w:rStyle w:val="normaltextrun"/>
          <w:rFonts w:ascii="Calibri" w:hAnsi="Calibri" w:cs="Calibri"/>
          <w:sz w:val="22"/>
          <w:szCs w:val="22"/>
          <w:lang w:val="en-US"/>
        </w:rPr>
        <w:t>esponsibilities at all stages of the partner engagement, including:</w:t>
      </w:r>
      <w:r w:rsidR="0038304C" w:rsidRPr="00707C04">
        <w:rPr>
          <w:rStyle w:val="normaltextrun"/>
          <w:lang w:val="en-US"/>
        </w:rPr>
        <w:t> </w:t>
      </w:r>
    </w:p>
    <w:p w14:paraId="0FD55BD8" w14:textId="77777777" w:rsidR="0038304C" w:rsidRPr="00707C04" w:rsidRDefault="0038304C" w:rsidP="00707C04">
      <w:pPr>
        <w:pStyle w:val="paragraph"/>
        <w:numPr>
          <w:ilvl w:val="0"/>
          <w:numId w:val="18"/>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Pre-Assessment and selection of partners</w:t>
      </w:r>
      <w:r w:rsidRPr="00707C04">
        <w:rPr>
          <w:rStyle w:val="normaltextrun"/>
          <w:lang w:val="en-US"/>
        </w:rPr>
        <w:t> </w:t>
      </w:r>
    </w:p>
    <w:p w14:paraId="07312D16" w14:textId="77777777" w:rsidR="0038304C" w:rsidRPr="00707C04" w:rsidRDefault="0038304C" w:rsidP="00707C04">
      <w:pPr>
        <w:pStyle w:val="paragraph"/>
        <w:numPr>
          <w:ilvl w:val="0"/>
          <w:numId w:val="18"/>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Vetting and due diligence processes</w:t>
      </w:r>
      <w:r w:rsidRPr="00707C04">
        <w:rPr>
          <w:rStyle w:val="normaltextrun"/>
          <w:lang w:val="en-US"/>
        </w:rPr>
        <w:t> </w:t>
      </w:r>
    </w:p>
    <w:p w14:paraId="049B60A4" w14:textId="77777777" w:rsidR="0038304C" w:rsidRPr="00707C04" w:rsidRDefault="0038304C" w:rsidP="00707C04">
      <w:pPr>
        <w:pStyle w:val="paragraph"/>
        <w:numPr>
          <w:ilvl w:val="0"/>
          <w:numId w:val="18"/>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Sub-grant Agreement (SGA)</w:t>
      </w:r>
      <w:r w:rsidRPr="00707C04">
        <w:rPr>
          <w:rStyle w:val="normaltextrun"/>
          <w:lang w:val="en-US"/>
        </w:rPr>
        <w:t> </w:t>
      </w:r>
    </w:p>
    <w:p w14:paraId="57D7172B" w14:textId="49B93211" w:rsidR="0038304C" w:rsidRPr="0038304C" w:rsidRDefault="0038304C" w:rsidP="00707C04">
      <w:pPr>
        <w:pStyle w:val="paragraph"/>
        <w:numPr>
          <w:ilvl w:val="0"/>
          <w:numId w:val="18"/>
        </w:numPr>
        <w:spacing w:before="0" w:beforeAutospacing="0" w:after="0" w:afterAutospacing="0"/>
        <w:textAlignment w:val="baseline"/>
        <w:rPr>
          <w:rStyle w:val="normaltextrun"/>
          <w:lang w:val="en-US"/>
        </w:rPr>
      </w:pPr>
      <w:r w:rsidRPr="0038304C">
        <w:rPr>
          <w:rStyle w:val="normaltextrun"/>
          <w:rFonts w:ascii="Calibri" w:hAnsi="Calibri" w:cs="Calibri"/>
          <w:sz w:val="22"/>
          <w:szCs w:val="22"/>
          <w:lang w:val="en-US"/>
        </w:rPr>
        <w:t xml:space="preserve">Capacity development for </w:t>
      </w:r>
      <w:r>
        <w:rPr>
          <w:rStyle w:val="normaltextrun"/>
          <w:rFonts w:ascii="Calibri" w:hAnsi="Calibri" w:cs="Calibri"/>
          <w:sz w:val="22"/>
          <w:szCs w:val="22"/>
          <w:lang w:val="en-US"/>
        </w:rPr>
        <w:t>partners on financial matters</w:t>
      </w:r>
      <w:r w:rsidRPr="0038304C">
        <w:rPr>
          <w:rStyle w:val="normaltextrun"/>
          <w:lang w:val="en-US"/>
        </w:rPr>
        <w:t> </w:t>
      </w:r>
    </w:p>
    <w:p w14:paraId="71A0B12C" w14:textId="77777777" w:rsidR="0038304C" w:rsidRDefault="0038304C" w:rsidP="00707C04">
      <w:pPr>
        <w:pStyle w:val="paragraph"/>
        <w:numPr>
          <w:ilvl w:val="0"/>
          <w:numId w:val="18"/>
        </w:numPr>
        <w:spacing w:before="0" w:beforeAutospacing="0" w:after="0" w:afterAutospacing="0"/>
        <w:textAlignment w:val="baseline"/>
        <w:rPr>
          <w:rStyle w:val="normaltextrun"/>
          <w:lang w:val="en-US"/>
        </w:rPr>
      </w:pPr>
      <w:r>
        <w:rPr>
          <w:rStyle w:val="normaltextrun"/>
          <w:rFonts w:ascii="Calibri" w:hAnsi="Calibri" w:cs="Calibri"/>
          <w:sz w:val="22"/>
          <w:szCs w:val="22"/>
          <w:lang w:val="en-US"/>
        </w:rPr>
        <w:t>Da</w:t>
      </w:r>
      <w:r w:rsidRPr="0038304C">
        <w:rPr>
          <w:rStyle w:val="normaltextrun"/>
          <w:rFonts w:ascii="Calibri" w:hAnsi="Calibri" w:cs="Calibri"/>
          <w:sz w:val="22"/>
          <w:szCs w:val="22"/>
          <w:lang w:val="en-US"/>
        </w:rPr>
        <w:t xml:space="preserve">y-to-day </w:t>
      </w:r>
      <w:r>
        <w:rPr>
          <w:rStyle w:val="normaltextrun"/>
          <w:rFonts w:ascii="Calibri" w:hAnsi="Calibri" w:cs="Calibri"/>
          <w:sz w:val="22"/>
          <w:szCs w:val="22"/>
          <w:lang w:val="en-US"/>
        </w:rPr>
        <w:t>finance tasks to be delivered by partners.</w:t>
      </w:r>
      <w:r w:rsidRPr="0038304C">
        <w:rPr>
          <w:rStyle w:val="normaltextrun"/>
          <w:rFonts w:ascii="Calibri" w:hAnsi="Calibri" w:cs="Calibri"/>
          <w:sz w:val="22"/>
          <w:szCs w:val="22"/>
          <w:lang w:val="en-US"/>
        </w:rPr>
        <w:t> </w:t>
      </w:r>
      <w:r w:rsidRPr="0038304C">
        <w:rPr>
          <w:rStyle w:val="normaltextrun"/>
          <w:lang w:val="en-US"/>
        </w:rPr>
        <w:t> </w:t>
      </w:r>
    </w:p>
    <w:p w14:paraId="67555EA2" w14:textId="603F0008" w:rsidR="00707C04" w:rsidRPr="00707C04" w:rsidRDefault="00707C04" w:rsidP="00707C04">
      <w:pPr>
        <w:pStyle w:val="paragraph"/>
        <w:numPr>
          <w:ilvl w:val="0"/>
          <w:numId w:val="18"/>
        </w:numPr>
        <w:spacing w:before="0" w:beforeAutospacing="0" w:after="0" w:afterAutospacing="0"/>
        <w:textAlignment w:val="baseline"/>
        <w:rPr>
          <w:rStyle w:val="normaltextrun"/>
          <w:rFonts w:ascii="Calibri" w:hAnsi="Calibri" w:cs="Calibri"/>
          <w:sz w:val="22"/>
          <w:szCs w:val="22"/>
          <w:lang w:val="en-US"/>
        </w:rPr>
      </w:pPr>
      <w:r w:rsidRPr="00707C04">
        <w:rPr>
          <w:rStyle w:val="normaltextrun"/>
          <w:rFonts w:ascii="Calibri" w:hAnsi="Calibri" w:cs="Calibri"/>
          <w:sz w:val="22"/>
          <w:szCs w:val="22"/>
          <w:lang w:val="en-US"/>
        </w:rPr>
        <w:t xml:space="preserve">Financial reporting </w:t>
      </w:r>
      <w:r>
        <w:rPr>
          <w:rStyle w:val="normaltextrun"/>
          <w:rFonts w:ascii="Calibri" w:hAnsi="Calibri" w:cs="Calibri"/>
          <w:sz w:val="22"/>
          <w:szCs w:val="22"/>
          <w:lang w:val="en-US"/>
        </w:rPr>
        <w:t>and budgeting</w:t>
      </w:r>
    </w:p>
    <w:p w14:paraId="3CB9DC0C" w14:textId="77777777" w:rsidR="0038304C" w:rsidRPr="0038304C" w:rsidRDefault="0038304C" w:rsidP="00707C04">
      <w:pPr>
        <w:pStyle w:val="paragraph"/>
        <w:numPr>
          <w:ilvl w:val="0"/>
          <w:numId w:val="18"/>
        </w:numPr>
        <w:spacing w:before="0" w:beforeAutospacing="0" w:after="0" w:afterAutospacing="0"/>
        <w:textAlignment w:val="baseline"/>
        <w:rPr>
          <w:rStyle w:val="normaltextrun"/>
          <w:lang w:val="en-US"/>
        </w:rPr>
      </w:pPr>
      <w:r>
        <w:rPr>
          <w:rStyle w:val="normaltextrun"/>
          <w:rFonts w:ascii="Calibri" w:hAnsi="Calibri" w:cs="Calibri"/>
          <w:sz w:val="22"/>
          <w:szCs w:val="22"/>
          <w:lang w:val="en-US"/>
        </w:rPr>
        <w:t>SGA expiration or termination</w:t>
      </w:r>
      <w:r w:rsidRPr="0038304C">
        <w:rPr>
          <w:rStyle w:val="normaltextrun"/>
          <w:lang w:val="en-US"/>
        </w:rPr>
        <w:t> </w:t>
      </w:r>
    </w:p>
    <w:p w14:paraId="234258C6" w14:textId="0FD8C565" w:rsidR="0038304C" w:rsidRDefault="0038304C" w:rsidP="0061563D">
      <w:pPr>
        <w:pStyle w:val="paragraph"/>
        <w:numPr>
          <w:ilvl w:val="0"/>
          <w:numId w:val="7"/>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Prepare training material on the new guides including a power point presentation.</w:t>
      </w:r>
      <w:r>
        <w:rPr>
          <w:rStyle w:val="eop"/>
          <w:rFonts w:ascii="Calibri" w:hAnsi="Calibri" w:cs="Calibri"/>
          <w:sz w:val="22"/>
          <w:szCs w:val="22"/>
        </w:rPr>
        <w:t> </w:t>
      </w:r>
    </w:p>
    <w:p w14:paraId="602238F3" w14:textId="678886DE" w:rsidR="00E56602"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4C7B8AE8" w14:textId="3F968D05" w:rsidR="00B80908" w:rsidRDefault="00B80908" w:rsidP="004226EE">
      <w:pPr>
        <w:autoSpaceDE w:val="0"/>
        <w:autoSpaceDN w:val="0"/>
        <w:adjustRightInd w:val="0"/>
        <w:spacing w:after="0" w:line="240" w:lineRule="auto"/>
        <w:ind w:left="-86"/>
        <w:rPr>
          <w:rFonts w:cstheme="minorHAnsi"/>
          <w:lang w:val="en-GB"/>
        </w:rPr>
      </w:pPr>
      <w:r>
        <w:rPr>
          <w:rFonts w:cstheme="minorHAnsi"/>
          <w:lang w:val="en-GB"/>
        </w:rPr>
        <w:t>Output 1: Review of current business process</w:t>
      </w:r>
    </w:p>
    <w:p w14:paraId="0CA1A632" w14:textId="192778C5" w:rsidR="00B80908" w:rsidRDefault="00B80908" w:rsidP="004226EE">
      <w:pPr>
        <w:autoSpaceDE w:val="0"/>
        <w:autoSpaceDN w:val="0"/>
        <w:adjustRightInd w:val="0"/>
        <w:spacing w:after="0" w:line="240" w:lineRule="auto"/>
        <w:ind w:left="-86"/>
        <w:rPr>
          <w:rFonts w:cstheme="minorHAnsi"/>
          <w:lang w:val="en-GB"/>
        </w:rPr>
      </w:pPr>
      <w:r>
        <w:rPr>
          <w:rFonts w:cstheme="minorHAnsi"/>
          <w:lang w:val="en-GB"/>
        </w:rPr>
        <w:t xml:space="preserve">Output 2: Analyse weakness and revise current business process based on international best practices and DRC needs respecting donors’ regulations. </w:t>
      </w:r>
    </w:p>
    <w:p w14:paraId="4E3063ED" w14:textId="6067AAD4" w:rsidR="00B80908" w:rsidRDefault="00B80908" w:rsidP="004226EE">
      <w:pPr>
        <w:autoSpaceDE w:val="0"/>
        <w:autoSpaceDN w:val="0"/>
        <w:adjustRightInd w:val="0"/>
        <w:spacing w:after="0" w:line="240" w:lineRule="auto"/>
        <w:ind w:left="-86"/>
        <w:rPr>
          <w:rFonts w:cstheme="minorHAnsi"/>
          <w:lang w:val="en-GB"/>
        </w:rPr>
      </w:pPr>
      <w:r>
        <w:rPr>
          <w:rFonts w:cstheme="minorHAnsi"/>
          <w:lang w:val="en-GB"/>
        </w:rPr>
        <w:lastRenderedPageBreak/>
        <w:t xml:space="preserve">Output 3: </w:t>
      </w:r>
      <w:r w:rsidR="005D4526">
        <w:rPr>
          <w:rFonts w:cstheme="minorHAnsi"/>
          <w:lang w:val="en-GB"/>
        </w:rPr>
        <w:t>Draft a new revised business process.</w:t>
      </w:r>
    </w:p>
    <w:p w14:paraId="40909AE4" w14:textId="600EEC6A" w:rsidR="005D4526" w:rsidRDefault="005D4526" w:rsidP="55747C61">
      <w:pPr>
        <w:autoSpaceDE w:val="0"/>
        <w:autoSpaceDN w:val="0"/>
        <w:adjustRightInd w:val="0"/>
        <w:spacing w:after="0" w:line="240" w:lineRule="auto"/>
        <w:ind w:left="-86"/>
        <w:rPr>
          <w:lang w:val="en-GB"/>
        </w:rPr>
      </w:pPr>
      <w:r w:rsidRPr="55747C61">
        <w:rPr>
          <w:lang w:val="en-GB"/>
        </w:rPr>
        <w:t xml:space="preserve">Output 4: </w:t>
      </w:r>
      <w:r w:rsidR="7BE14EA2" w:rsidRPr="55747C61">
        <w:rPr>
          <w:lang w:val="en-GB"/>
        </w:rPr>
        <w:t>D</w:t>
      </w:r>
      <w:r w:rsidRPr="55747C61">
        <w:rPr>
          <w:lang w:val="en-GB"/>
        </w:rPr>
        <w:t>raft guidelines, partnership toolbox, and training materials</w:t>
      </w:r>
    </w:p>
    <w:p w14:paraId="4ED17282" w14:textId="77777777" w:rsidR="005D4526" w:rsidRDefault="005D4526" w:rsidP="005D4526">
      <w:pPr>
        <w:autoSpaceDE w:val="0"/>
        <w:autoSpaceDN w:val="0"/>
        <w:adjustRightInd w:val="0"/>
        <w:spacing w:after="0" w:line="240" w:lineRule="auto"/>
        <w:ind w:left="-86"/>
        <w:rPr>
          <w:rFonts w:cstheme="minorHAnsi"/>
          <w:lang w:val="en-GB"/>
        </w:rPr>
      </w:pPr>
    </w:p>
    <w:p w14:paraId="6CA0693D" w14:textId="171BC477" w:rsidR="00CA7AA2" w:rsidRPr="00CB2E91" w:rsidRDefault="004226EE" w:rsidP="005D4526">
      <w:pPr>
        <w:autoSpaceDE w:val="0"/>
        <w:autoSpaceDN w:val="0"/>
        <w:adjustRightInd w:val="0"/>
        <w:spacing w:after="0" w:line="240" w:lineRule="auto"/>
        <w:ind w:left="-86"/>
        <w:rPr>
          <w:rFonts w:cstheme="minorHAnsi"/>
          <w:lang w:val="en-GB"/>
        </w:rPr>
      </w:pPr>
      <w:r w:rsidRPr="00CB2E91">
        <w:rPr>
          <w:rFonts w:cstheme="minorHAnsi"/>
          <w:lang w:val="en-GB"/>
        </w:rPr>
        <w:t>The Consultant will be required to prepare a detailed methodology and work plan indicating how</w:t>
      </w:r>
      <w:r w:rsidR="005D4526">
        <w:rPr>
          <w:rFonts w:cstheme="minorHAnsi"/>
          <w:lang w:val="en-GB"/>
        </w:rPr>
        <w:t xml:space="preserve"> </w:t>
      </w:r>
      <w:r w:rsidRPr="00CB2E91">
        <w:rPr>
          <w:rFonts w:cstheme="minorHAnsi"/>
          <w:lang w:val="en-GB"/>
        </w:rPr>
        <w:t>the objectives of the project will be achieved, and the support required from DRC.</w:t>
      </w:r>
    </w:p>
    <w:p w14:paraId="1AF4A974" w14:textId="77777777" w:rsidR="004226EE" w:rsidRPr="00CB2E91" w:rsidRDefault="004226EE" w:rsidP="00EB0CBC">
      <w:pPr>
        <w:spacing w:after="0"/>
        <w:ind w:left="-86"/>
        <w:rPr>
          <w:rFonts w:cstheme="minorHAnsi"/>
          <w:lang w:val="en-GB"/>
        </w:rPr>
      </w:pPr>
    </w:p>
    <w:p w14:paraId="10B1531B" w14:textId="791B6FD6" w:rsidR="00CA7AA2" w:rsidRPr="00C90212" w:rsidRDefault="00CA7AA2" w:rsidP="5AB82C37">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00C90212">
        <w:rPr>
          <w:rFonts w:asciiTheme="minorHAnsi" w:hAnsiTheme="minorHAnsi" w:cstheme="minorBidi"/>
          <w:b w:val="0"/>
          <w:bCs w:val="0"/>
          <w:color w:val="C00000"/>
          <w:sz w:val="36"/>
          <w:szCs w:val="36"/>
          <w:lang w:val="en-GB"/>
        </w:rPr>
        <w:t xml:space="preserve">Deliverables </w:t>
      </w:r>
    </w:p>
    <w:p w14:paraId="6A5ACCD3" w14:textId="1DEE7D13" w:rsidR="00707C04" w:rsidRPr="00C90212" w:rsidRDefault="002A6386" w:rsidP="00707C04">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Deliverables will differ per assignment, but usually include:  </w:t>
      </w:r>
    </w:p>
    <w:p w14:paraId="2C2028EA" w14:textId="4F8A7B3E" w:rsidR="002A6386" w:rsidRPr="00C90212" w:rsidRDefault="002A6386" w:rsidP="002A6386">
      <w:pPr>
        <w:pStyle w:val="Sub-heading"/>
        <w:numPr>
          <w:ilvl w:val="1"/>
          <w:numId w:val="0"/>
        </w:numPr>
        <w:spacing w:after="0"/>
        <w:ind w:left="142"/>
        <w:rPr>
          <w:rFonts w:asciiTheme="minorHAnsi" w:eastAsiaTheme="minorEastAsia" w:hAnsiTheme="minorHAnsi" w:cstheme="minorBidi"/>
          <w:b/>
          <w:bCs/>
          <w:i/>
          <w:iCs/>
          <w:spacing w:val="0"/>
          <w:sz w:val="22"/>
          <w:lang w:eastAsia="en-US"/>
        </w:rPr>
      </w:pPr>
    </w:p>
    <w:p w14:paraId="68CE6B34" w14:textId="7EC78FA0" w:rsidR="002A6386" w:rsidRPr="00C90212" w:rsidRDefault="002A6386"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Detailed report on the review of the current business process.</w:t>
      </w:r>
    </w:p>
    <w:p w14:paraId="078FBD69" w14:textId="7B5BA7BA" w:rsidR="002A6386" w:rsidRPr="00C90212" w:rsidRDefault="002A6386"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Analysis report highlighting weaknesses and suggested revisions based on international best practices and DRC's specific needs, while respecting donors’ regulations.</w:t>
      </w:r>
    </w:p>
    <w:p w14:paraId="3C9F9139" w14:textId="4934254D" w:rsidR="002A6386" w:rsidRPr="00C90212" w:rsidRDefault="002A6386"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Draft document outlining the new revised business process.</w:t>
      </w:r>
    </w:p>
    <w:p w14:paraId="31C4FFAF" w14:textId="4300D0B1" w:rsidR="002A6386" w:rsidRPr="00C90212" w:rsidRDefault="00C90212"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 </w:t>
      </w:r>
      <w:r w:rsidR="002A6386" w:rsidRPr="00C90212">
        <w:rPr>
          <w:rFonts w:asciiTheme="minorHAnsi" w:eastAsiaTheme="minorHAnsi" w:hAnsiTheme="minorHAnsi" w:cstheme="minorBidi"/>
          <w:spacing w:val="0"/>
          <w:sz w:val="22"/>
          <w:lang w:eastAsia="en-US"/>
        </w:rPr>
        <w:t>Draft guidelines for partnership finance management.</w:t>
      </w:r>
    </w:p>
    <w:p w14:paraId="6D91AA0C" w14:textId="13F978C8" w:rsidR="002A6386" w:rsidRPr="00C90212" w:rsidRDefault="00C90212"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 </w:t>
      </w:r>
      <w:r w:rsidR="002A6386" w:rsidRPr="00C90212">
        <w:rPr>
          <w:rFonts w:asciiTheme="minorHAnsi" w:eastAsiaTheme="minorHAnsi" w:hAnsiTheme="minorHAnsi" w:cstheme="minorBidi"/>
          <w:spacing w:val="0"/>
          <w:sz w:val="22"/>
          <w:lang w:eastAsia="en-US"/>
        </w:rPr>
        <w:t>Development of a partnership toolbox.</w:t>
      </w:r>
    </w:p>
    <w:p w14:paraId="29FC7B82" w14:textId="50723561" w:rsidR="00707C04" w:rsidRPr="00C90212" w:rsidRDefault="00C90212" w:rsidP="00C90212">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 </w:t>
      </w:r>
      <w:r w:rsidR="002A6386" w:rsidRPr="00C90212">
        <w:rPr>
          <w:rFonts w:asciiTheme="minorHAnsi" w:eastAsiaTheme="minorHAnsi" w:hAnsiTheme="minorHAnsi" w:cstheme="minorBidi"/>
          <w:spacing w:val="0"/>
          <w:sz w:val="22"/>
          <w:lang w:eastAsia="en-US"/>
        </w:rPr>
        <w:t xml:space="preserve"> Preparation of training materials based on the new guidelines and tools.</w:t>
      </w:r>
    </w:p>
    <w:p w14:paraId="0D9DA11E" w14:textId="77777777" w:rsidR="00C90212" w:rsidRPr="00C90212" w:rsidRDefault="00C90212" w:rsidP="00C90212">
      <w:pPr>
        <w:pStyle w:val="Sub-heading"/>
        <w:numPr>
          <w:ilvl w:val="1"/>
          <w:numId w:val="0"/>
        </w:numPr>
        <w:spacing w:after="0"/>
        <w:ind w:left="142"/>
        <w:rPr>
          <w:rFonts w:asciiTheme="minorHAnsi" w:eastAsiaTheme="minorHAnsi" w:hAnsiTheme="minorHAnsi" w:cstheme="minorBidi"/>
          <w:spacing w:val="0"/>
          <w:sz w:val="22"/>
          <w:lang w:eastAsia="en-US"/>
        </w:rPr>
      </w:pPr>
    </w:p>
    <w:p w14:paraId="7A307D70" w14:textId="28B45A64" w:rsidR="00E56602" w:rsidRPr="00C90212" w:rsidRDefault="00203305" w:rsidP="00707C04">
      <w:pPr>
        <w:pStyle w:val="Sub-heading"/>
        <w:numPr>
          <w:ilvl w:val="1"/>
          <w:numId w:val="0"/>
        </w:numPr>
        <w:spacing w:after="0"/>
        <w:ind w:left="142"/>
        <w:rPr>
          <w:i/>
          <w:iCs/>
        </w:rPr>
      </w:pPr>
      <w:r w:rsidRPr="00C90212">
        <w:rPr>
          <w:rFonts w:eastAsiaTheme="majorEastAsia" w:cstheme="minorBidi"/>
        </w:rPr>
        <w:t xml:space="preserve">The Consultant </w:t>
      </w:r>
      <w:r w:rsidRPr="00C90212">
        <w:rPr>
          <w:rFonts w:cstheme="minorBidi"/>
        </w:rPr>
        <w:t xml:space="preserve">will </w:t>
      </w:r>
      <w:r w:rsidR="00B37320" w:rsidRPr="00C90212">
        <w:rPr>
          <w:rFonts w:cstheme="minorBidi"/>
        </w:rPr>
        <w:t>provide the documentation</w:t>
      </w:r>
      <w:r w:rsidR="00B37320" w:rsidRPr="00C90212">
        <w:rPr>
          <w:rFonts w:cstheme="minorBidi"/>
          <w:b/>
          <w:bCs/>
        </w:rPr>
        <w:t xml:space="preserve"> </w:t>
      </w:r>
      <w:r w:rsidR="006B7D08" w:rsidRPr="00C90212">
        <w:rPr>
          <w:rFonts w:cstheme="minorBidi"/>
          <w:b/>
          <w:bCs/>
        </w:rPr>
        <w:t xml:space="preserve">by email </w:t>
      </w:r>
      <w:r w:rsidR="006B7D08" w:rsidRPr="00C90212">
        <w:rPr>
          <w:rFonts w:cstheme="minorBidi"/>
        </w:rPr>
        <w:t xml:space="preserve">to </w:t>
      </w:r>
      <w:r w:rsidR="006B7D08" w:rsidRPr="00C90212">
        <w:rPr>
          <w:rFonts w:cstheme="minorBidi"/>
          <w:i/>
          <w:iCs/>
        </w:rPr>
        <w:t xml:space="preserve">Finance Policy and Process Advisor, Amal Sheikh Hasan </w:t>
      </w:r>
      <w:r w:rsidR="006B7D08" w:rsidRPr="00C90212">
        <w:rPr>
          <w:rFonts w:cstheme="minorBidi"/>
          <w:b/>
          <w:bCs/>
        </w:rPr>
        <w:t>amal.sheikh.hasan@drc.org</w:t>
      </w:r>
    </w:p>
    <w:p w14:paraId="2C30A3E8" w14:textId="77777777" w:rsidR="00203305" w:rsidRPr="00C90212" w:rsidRDefault="00203305" w:rsidP="5AB82C37">
      <w:pPr>
        <w:shd w:val="clear" w:color="auto" w:fill="FFFFFF" w:themeFill="background1"/>
        <w:spacing w:after="0" w:line="360" w:lineRule="auto"/>
        <w:jc w:val="both"/>
        <w:textAlignment w:val="baseline"/>
        <w:rPr>
          <w:rFonts w:eastAsiaTheme="majorEastAsia"/>
          <w:sz w:val="20"/>
          <w:szCs w:val="20"/>
          <w:lang w:val="en-GB"/>
        </w:rPr>
      </w:pPr>
    </w:p>
    <w:p w14:paraId="51576352" w14:textId="17F7EC2D" w:rsidR="00CA7AA2" w:rsidRPr="00C90212" w:rsidRDefault="00CA7AA2"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90212">
        <w:rPr>
          <w:rFonts w:asciiTheme="minorHAnsi" w:hAnsiTheme="minorHAnsi" w:cstheme="minorHAnsi"/>
          <w:b w:val="0"/>
          <w:bCs w:val="0"/>
          <w:color w:val="C00000"/>
          <w:sz w:val="36"/>
          <w:szCs w:val="36"/>
          <w:lang w:val="en-GB"/>
        </w:rPr>
        <w:t>Duration</w:t>
      </w:r>
      <w:r w:rsidR="009B2E8E" w:rsidRPr="00C90212">
        <w:rPr>
          <w:rFonts w:asciiTheme="minorHAnsi" w:hAnsiTheme="minorHAnsi" w:cstheme="minorHAnsi"/>
          <w:b w:val="0"/>
          <w:bCs w:val="0"/>
          <w:color w:val="C00000"/>
          <w:sz w:val="36"/>
          <w:szCs w:val="36"/>
          <w:lang w:val="en-GB"/>
        </w:rPr>
        <w:t>, timeline, and payment</w:t>
      </w:r>
    </w:p>
    <w:p w14:paraId="55E82524" w14:textId="00C265F3" w:rsidR="00CA7AA2" w:rsidRPr="00C90212" w:rsidRDefault="00041F2B" w:rsidP="00CA7AA2">
      <w:pPr>
        <w:rPr>
          <w:rFonts w:cstheme="minorHAnsi"/>
          <w:lang w:val="en-GB"/>
        </w:rPr>
      </w:pPr>
      <w:r w:rsidRPr="00C90212">
        <w:rPr>
          <w:rFonts w:cstheme="minorHAnsi"/>
          <w:lang w:val="en-GB"/>
        </w:rPr>
        <w:t xml:space="preserve">The total expected duration to complete the assignment will be no more than </w:t>
      </w:r>
      <w:r w:rsidR="000A4A77">
        <w:rPr>
          <w:rFonts w:cstheme="minorHAnsi"/>
          <w:b/>
          <w:bCs/>
          <w:i/>
          <w:iCs/>
          <w:lang w:val="en-GB"/>
        </w:rPr>
        <w:t>3</w:t>
      </w:r>
      <w:r w:rsidR="00D35F5F" w:rsidRPr="00C90212">
        <w:rPr>
          <w:rFonts w:cstheme="minorHAnsi"/>
          <w:b/>
          <w:bCs/>
          <w:i/>
          <w:iCs/>
          <w:lang w:val="en-GB"/>
        </w:rPr>
        <w:t>0</w:t>
      </w:r>
      <w:r w:rsidR="00B80908" w:rsidRPr="00C90212">
        <w:rPr>
          <w:rFonts w:cstheme="minorHAnsi"/>
          <w:b/>
          <w:bCs/>
          <w:i/>
          <w:iCs/>
          <w:lang w:val="en-GB"/>
        </w:rPr>
        <w:t xml:space="preserve"> working days.</w:t>
      </w:r>
    </w:p>
    <w:p w14:paraId="4202FE2F" w14:textId="032B12D1" w:rsidR="00B80908" w:rsidRPr="00C90212" w:rsidRDefault="00D056C7" w:rsidP="00894FE4">
      <w:pPr>
        <w:spacing w:line="360" w:lineRule="auto"/>
        <w:rPr>
          <w:rFonts w:cstheme="minorHAnsi"/>
          <w:lang w:val="en-GB"/>
        </w:rPr>
      </w:pPr>
      <w:r w:rsidRPr="00D056C7">
        <w:rPr>
          <w:rStyle w:val="Strong"/>
          <w:i/>
          <w:iCs/>
          <w:lang w:val="en-GB"/>
        </w:rPr>
        <w:t>The tentative deadline for the assignment is 31 December 2023. When submitting your technical and financial offer, please consider that the project timeline is flexible and the assignment can be extended after 31 December 2023.</w:t>
      </w:r>
      <w:r w:rsidR="00D87D39">
        <w:rPr>
          <w:rFonts w:cstheme="minorHAnsi"/>
          <w:b/>
          <w:bCs/>
          <w:i/>
          <w:iCs/>
          <w:lang w:val="en-GB"/>
        </w:rPr>
        <w:t xml:space="preserve">, subject to </w:t>
      </w:r>
      <w:r w:rsidR="00894FE4">
        <w:rPr>
          <w:rFonts w:cstheme="minorHAnsi"/>
          <w:b/>
          <w:bCs/>
          <w:i/>
          <w:iCs/>
          <w:lang w:val="en-GB"/>
        </w:rPr>
        <w:t>funds availability</w:t>
      </w:r>
      <w:r>
        <w:rPr>
          <w:rFonts w:cstheme="minorHAnsi"/>
          <w:b/>
          <w:bCs/>
          <w:i/>
          <w:iCs/>
          <w:lang w:val="en-GB"/>
        </w:rPr>
        <w:t>.</w:t>
      </w:r>
    </w:p>
    <w:p w14:paraId="3837AAD4" w14:textId="1DBD5851" w:rsidR="00D35F5F" w:rsidRDefault="00D35F5F" w:rsidP="00D35F5F">
      <w:pPr>
        <w:spacing w:line="360" w:lineRule="auto"/>
        <w:rPr>
          <w:rFonts w:cstheme="minorHAnsi"/>
          <w:lang w:val="en-GB"/>
        </w:rPr>
      </w:pPr>
      <w:r w:rsidRPr="00C90212">
        <w:rPr>
          <w:rFonts w:cstheme="minorHAnsi"/>
          <w:lang w:val="en-GB"/>
        </w:rPr>
        <w:t xml:space="preserve">Payments are based on </w:t>
      </w:r>
      <w:r w:rsidR="004024C7" w:rsidRPr="00C90212">
        <w:rPr>
          <w:rFonts w:cstheme="minorHAnsi"/>
          <w:lang w:val="en-GB"/>
        </w:rPr>
        <w:t xml:space="preserve">monthly </w:t>
      </w:r>
      <w:r w:rsidRPr="00C90212">
        <w:rPr>
          <w:rFonts w:cstheme="minorHAnsi"/>
          <w:lang w:val="en-GB"/>
        </w:rPr>
        <w:t xml:space="preserve">actual hours spent and agreed hour </w:t>
      </w:r>
      <w:r w:rsidR="00C90212" w:rsidRPr="00C90212">
        <w:rPr>
          <w:rFonts w:cstheme="minorHAnsi"/>
          <w:lang w:val="en-GB"/>
        </w:rPr>
        <w:t>rate.</w:t>
      </w:r>
      <w:r>
        <w:rPr>
          <w:rFonts w:cstheme="minorHAnsi"/>
          <w:lang w:val="en-GB"/>
        </w:rPr>
        <w:t xml:space="preserve"> </w:t>
      </w:r>
    </w:p>
    <w:p w14:paraId="6F74D7F2" w14:textId="77777777" w:rsidR="00B80908" w:rsidRDefault="00B80908" w:rsidP="00B80908">
      <w:pPr>
        <w:spacing w:after="0"/>
        <w:rPr>
          <w:rFonts w:cstheme="minorHAnsi"/>
          <w:lang w:val="en-GB"/>
        </w:rPr>
      </w:pPr>
    </w:p>
    <w:p w14:paraId="68F8B941" w14:textId="1871DC47" w:rsidR="003B5E26" w:rsidRPr="00CB2E91" w:rsidRDefault="00CA7AA2"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658ACC20" w14:textId="77777777" w:rsidR="006B7D08" w:rsidRPr="006B7D08" w:rsidRDefault="006B7D08" w:rsidP="00DC4ACE">
      <w:pPr>
        <w:pStyle w:val="NoSpacing"/>
        <w:numPr>
          <w:ilvl w:val="0"/>
          <w:numId w:val="17"/>
        </w:numPr>
        <w:jc w:val="both"/>
        <w:rPr>
          <w:rStyle w:val="normaltextrun"/>
          <w:rFonts w:asciiTheme="majorHAnsi" w:hAnsiTheme="majorHAnsi" w:cstheme="majorHAnsi"/>
          <w:b/>
        </w:rPr>
      </w:pPr>
      <w:r>
        <w:rPr>
          <w:rStyle w:val="normaltextrun"/>
          <w:rFonts w:ascii="Calibri" w:hAnsi="Calibri" w:cs="Calibri"/>
          <w:color w:val="000000"/>
          <w:shd w:val="clear" w:color="auto" w:fill="FFFFFF"/>
        </w:rPr>
        <w:t>Master’s degree in finance, business administration, or related field. </w:t>
      </w:r>
    </w:p>
    <w:p w14:paraId="6433C4A7" w14:textId="3489807D"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rPr>
        <w:t xml:space="preserve">At least </w:t>
      </w:r>
      <w:r w:rsidR="00D35F5F">
        <w:rPr>
          <w:rStyle w:val="normaltextrun"/>
          <w:rFonts w:ascii="Calibri" w:hAnsi="Calibri" w:cs="Calibri"/>
        </w:rPr>
        <w:t>7</w:t>
      </w:r>
      <w:r w:rsidRPr="006B7D08">
        <w:rPr>
          <w:rStyle w:val="normaltextrun"/>
          <w:rFonts w:ascii="Calibri" w:hAnsi="Calibri" w:cs="Calibri"/>
        </w:rPr>
        <w:t xml:space="preserve"> years of experience working for an international organisation.</w:t>
      </w:r>
      <w:r w:rsidRPr="006B7D08">
        <w:rPr>
          <w:rStyle w:val="eop"/>
          <w:rFonts w:ascii="Calibri" w:hAnsi="Calibri" w:cs="Calibri"/>
        </w:rPr>
        <w:t> </w:t>
      </w:r>
    </w:p>
    <w:p w14:paraId="1E3B4FD2" w14:textId="77777777"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Demonstrated ability to develop and implement guidelines and processes.</w:t>
      </w:r>
      <w:r w:rsidRPr="006B7D08">
        <w:rPr>
          <w:rStyle w:val="eop"/>
          <w:rFonts w:ascii="Calibri" w:hAnsi="Calibri" w:cs="Calibri"/>
        </w:rPr>
        <w:t> </w:t>
      </w:r>
    </w:p>
    <w:p w14:paraId="253075A6" w14:textId="17289DAF"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Excellent knowledge of the NGO sector, the localization agenda and partnerships.</w:t>
      </w:r>
      <w:r w:rsidRPr="006B7D08">
        <w:rPr>
          <w:rStyle w:val="eop"/>
          <w:rFonts w:ascii="Calibri" w:hAnsi="Calibri" w:cs="Calibri"/>
        </w:rPr>
        <w:t> </w:t>
      </w:r>
    </w:p>
    <w:p w14:paraId="1E98E135" w14:textId="77777777"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Understanding of grants management cycle and commercial contracts. </w:t>
      </w:r>
      <w:r w:rsidRPr="006B7D08">
        <w:rPr>
          <w:rStyle w:val="eop"/>
          <w:rFonts w:ascii="Calibri" w:hAnsi="Calibri" w:cs="Calibri"/>
        </w:rPr>
        <w:t> </w:t>
      </w:r>
    </w:p>
    <w:p w14:paraId="6624D09A" w14:textId="2DB9E638"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Knowledge of donors, such as FDFA, Danida, USAID, ECHO,</w:t>
      </w:r>
      <w:r>
        <w:rPr>
          <w:rStyle w:val="normaltextrun"/>
          <w:rFonts w:ascii="Calibri" w:hAnsi="Calibri" w:cs="Calibri"/>
          <w:lang w:val="en-US"/>
        </w:rPr>
        <w:t xml:space="preserve"> FCDO, </w:t>
      </w:r>
      <w:r w:rsidRPr="006B7D08">
        <w:rPr>
          <w:rStyle w:val="normaltextrun"/>
          <w:rFonts w:ascii="Calibri" w:hAnsi="Calibri" w:cs="Calibri"/>
          <w:lang w:val="en-US"/>
        </w:rPr>
        <w:t>..etc.</w:t>
      </w:r>
      <w:r w:rsidRPr="006B7D08">
        <w:rPr>
          <w:rStyle w:val="eop"/>
          <w:rFonts w:ascii="Calibri" w:hAnsi="Calibri" w:cs="Calibri"/>
        </w:rPr>
        <w:t> </w:t>
      </w:r>
    </w:p>
    <w:p w14:paraId="185625E8" w14:textId="77777777"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Strong writing skills</w:t>
      </w:r>
      <w:r w:rsidRPr="006B7D08">
        <w:rPr>
          <w:rStyle w:val="eop"/>
          <w:rFonts w:ascii="Calibri" w:hAnsi="Calibri" w:cs="Calibri"/>
        </w:rPr>
        <w:t> </w:t>
      </w:r>
    </w:p>
    <w:p w14:paraId="1C0F5A5E" w14:textId="773DC908" w:rsidR="006B7D08" w:rsidRPr="006B7D08" w:rsidRDefault="006B7D08" w:rsidP="00DC4ACE">
      <w:pPr>
        <w:pStyle w:val="NoSpacing"/>
        <w:numPr>
          <w:ilvl w:val="0"/>
          <w:numId w:val="17"/>
        </w:numPr>
        <w:jc w:val="both"/>
        <w:rPr>
          <w:rFonts w:asciiTheme="majorHAnsi" w:hAnsiTheme="majorHAnsi" w:cstheme="majorHAnsi"/>
          <w:b/>
        </w:rPr>
      </w:pPr>
      <w:r w:rsidRPr="006B7D08">
        <w:rPr>
          <w:rStyle w:val="normaltextrun"/>
          <w:rFonts w:ascii="Calibri" w:hAnsi="Calibri" w:cs="Calibri"/>
          <w:lang w:val="en-US"/>
        </w:rPr>
        <w:t>Excellent organizational and analytical skills</w:t>
      </w:r>
      <w:r w:rsidRPr="006B7D08">
        <w:rPr>
          <w:rStyle w:val="eop"/>
          <w:rFonts w:ascii="Calibri" w:hAnsi="Calibri" w:cs="Calibri"/>
        </w:rPr>
        <w:t> </w:t>
      </w:r>
    </w:p>
    <w:p w14:paraId="07514847" w14:textId="77777777" w:rsidR="006B7D08" w:rsidRPr="00EB3183" w:rsidRDefault="006B7D08" w:rsidP="006B7D08">
      <w:pPr>
        <w:pStyle w:val="NoSpacing"/>
        <w:jc w:val="both"/>
        <w:rPr>
          <w:rFonts w:asciiTheme="majorHAnsi" w:hAnsiTheme="majorHAnsi" w:cstheme="majorHAnsi"/>
          <w:b/>
        </w:rPr>
      </w:pPr>
    </w:p>
    <w:p w14:paraId="2C026F81" w14:textId="77777777" w:rsidR="009B2E8E" w:rsidRPr="006B7D08" w:rsidRDefault="009B2E8E" w:rsidP="006B7D08">
      <w:pPr>
        <w:shd w:val="clear" w:color="auto" w:fill="FFFFFF"/>
        <w:spacing w:before="240" w:after="0" w:line="240" w:lineRule="auto"/>
        <w:jc w:val="both"/>
        <w:textAlignment w:val="baseline"/>
        <w:rPr>
          <w:rFonts w:eastAsiaTheme="majorEastAsia" w:cstheme="minorHAnsi"/>
          <w:bCs/>
          <w:lang w:val="en-GB"/>
        </w:rPr>
      </w:pPr>
      <w:r w:rsidRPr="006B7D08">
        <w:rPr>
          <w:rFonts w:eastAsiaTheme="majorEastAsia" w:cstheme="minorHAnsi"/>
          <w:b/>
          <w:lang w:val="en-GB"/>
        </w:rPr>
        <w:t>Language requirements</w:t>
      </w:r>
      <w:r w:rsidRPr="006B7D08">
        <w:rPr>
          <w:rFonts w:eastAsiaTheme="majorEastAsia" w:cstheme="minorHAnsi"/>
          <w:bCs/>
          <w:lang w:val="en-GB"/>
        </w:rPr>
        <w:t>:</w:t>
      </w:r>
    </w:p>
    <w:p w14:paraId="747C7AE2" w14:textId="77728E09" w:rsidR="009B2E8E" w:rsidRPr="003B7239" w:rsidRDefault="009B2E8E" w:rsidP="00DC4ACE">
      <w:pPr>
        <w:pStyle w:val="ListParagraph"/>
        <w:numPr>
          <w:ilvl w:val="1"/>
          <w:numId w:val="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Written and spoken fluency in </w:t>
      </w:r>
      <w:r w:rsidR="006B7D08">
        <w:rPr>
          <w:rFonts w:eastAsiaTheme="majorEastAsia" w:cstheme="minorHAnsi"/>
          <w:b/>
          <w:i/>
          <w:iCs/>
          <w:lang w:val="en-GB"/>
        </w:rPr>
        <w:t>English</w:t>
      </w:r>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Technical supervision</w:t>
      </w:r>
    </w:p>
    <w:p w14:paraId="3F7222EC" w14:textId="571E175B" w:rsidR="00CA7AA2" w:rsidRPr="006B7D08" w:rsidRDefault="00CA7AA2" w:rsidP="00CA7AA2">
      <w:pPr>
        <w:rPr>
          <w:rFonts w:cstheme="minorHAnsi"/>
          <w:lang w:val="en-GB"/>
        </w:rPr>
      </w:pPr>
      <w:r w:rsidRPr="006B7D08">
        <w:rPr>
          <w:rFonts w:cstheme="minorHAnsi"/>
          <w:lang w:val="en-GB"/>
        </w:rPr>
        <w:t>The selected consultant will work under the supervision of:</w:t>
      </w:r>
    </w:p>
    <w:p w14:paraId="3872E59C" w14:textId="4BA7A363" w:rsidR="00CA7AA2" w:rsidRPr="006B7D08" w:rsidRDefault="006B7D08" w:rsidP="00DC4ACE">
      <w:pPr>
        <w:pStyle w:val="ListParagraph"/>
        <w:numPr>
          <w:ilvl w:val="0"/>
          <w:numId w:val="3"/>
        </w:numPr>
        <w:rPr>
          <w:rFonts w:cstheme="minorHAnsi"/>
          <w:b/>
          <w:bCs/>
          <w:i/>
          <w:iCs/>
          <w:lang w:val="en-GB"/>
        </w:rPr>
      </w:pPr>
      <w:r w:rsidRPr="006B7D08">
        <w:rPr>
          <w:rFonts w:cstheme="minorHAnsi"/>
          <w:b/>
          <w:bCs/>
          <w:i/>
          <w:iCs/>
          <w:lang w:val="en-GB"/>
        </w:rPr>
        <w:t>Finance Policy and Process Advisor, Amal Sheikh Hasan</w:t>
      </w:r>
    </w:p>
    <w:p w14:paraId="1A3F46FB" w14:textId="77777777" w:rsidR="00CA46CD" w:rsidRPr="006B7D08" w:rsidRDefault="00CA46CD" w:rsidP="00EB0CBC">
      <w:pPr>
        <w:pStyle w:val="ListParagraph"/>
        <w:spacing w:after="0"/>
        <w:rPr>
          <w:rFonts w:cstheme="minorHAnsi"/>
          <w:lang w:val="en-GB"/>
        </w:rPr>
      </w:pPr>
    </w:p>
    <w:p w14:paraId="15EFA2B5" w14:textId="7678DADB"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135DD2CA" w:rsidR="007F1AA3" w:rsidRPr="00CB2E91" w:rsidRDefault="00090C85" w:rsidP="007F1AA3">
      <w:pPr>
        <w:rPr>
          <w:rFonts w:cstheme="minorHAnsi"/>
          <w:i/>
          <w:iCs/>
          <w:lang w:val="en-GB"/>
        </w:rPr>
      </w:pPr>
      <w:r>
        <w:rPr>
          <w:rFonts w:cstheme="minorHAnsi"/>
          <w:b/>
          <w:bCs/>
          <w:i/>
          <w:iCs/>
          <w:lang w:val="en-GB"/>
        </w:rPr>
        <w:t xml:space="preserve">This assignment is homebased. </w:t>
      </w:r>
    </w:p>
    <w:p w14:paraId="7BBE63E8" w14:textId="4B21BFC8" w:rsidR="003B7239" w:rsidRPr="009B2E8E" w:rsidRDefault="007F1AA3" w:rsidP="006B7D08">
      <w:pPr>
        <w:autoSpaceDE w:val="0"/>
        <w:autoSpaceDN w:val="0"/>
        <w:adjustRightInd w:val="0"/>
        <w:spacing w:after="0" w:line="240" w:lineRule="auto"/>
        <w:rPr>
          <w:rFonts w:cstheme="minorHAnsi"/>
          <w:b/>
          <w:b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6B7D08">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25FD1903" w14:textId="5289DDE8" w:rsidR="003B7239" w:rsidRPr="006B7D08" w:rsidRDefault="006B7D08" w:rsidP="00EB0CBC">
      <w:pPr>
        <w:autoSpaceDE w:val="0"/>
        <w:autoSpaceDN w:val="0"/>
        <w:adjustRightInd w:val="0"/>
        <w:spacing w:after="0" w:line="360" w:lineRule="auto"/>
        <w:ind w:left="-86"/>
        <w:rPr>
          <w:rFonts w:cstheme="minorHAnsi"/>
          <w:lang w:val="en-GB"/>
        </w:rPr>
      </w:pPr>
      <w:r w:rsidRPr="006B7D08">
        <w:rPr>
          <w:rFonts w:cstheme="minorHAnsi"/>
          <w:lang w:val="en-GB"/>
        </w:rPr>
        <w:t xml:space="preserve">If travel is needed under this consultancy contract, the consultant will be responsible is organizing their own travel arrangements in line with DRC travel guidelines. And will be reimbursed upon presenting invoices for accommodation, transport, and flights. </w:t>
      </w:r>
    </w:p>
    <w:p w14:paraId="076FD3F8" w14:textId="0540EAC6" w:rsidR="006B7D08" w:rsidRPr="006B7D08" w:rsidRDefault="006B7D08" w:rsidP="00EB0CBC">
      <w:pPr>
        <w:autoSpaceDE w:val="0"/>
        <w:autoSpaceDN w:val="0"/>
        <w:adjustRightInd w:val="0"/>
        <w:spacing w:after="0" w:line="360" w:lineRule="auto"/>
        <w:ind w:left="-86"/>
        <w:rPr>
          <w:rFonts w:cstheme="minorHAnsi"/>
          <w:lang w:val="en-GB"/>
        </w:rPr>
      </w:pPr>
      <w:r w:rsidRPr="006B7D08">
        <w:rPr>
          <w:rFonts w:cstheme="minorHAnsi"/>
          <w:lang w:val="en-GB"/>
        </w:rPr>
        <w:t xml:space="preserve">The consultant is also responsible to obtain travel insurance for the duration of travelling, reimbursement is upon submission of invoices to DRC. </w:t>
      </w:r>
    </w:p>
    <w:p w14:paraId="5700312E" w14:textId="6D2F33DB"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09AF9FB7" w:rsidR="004C0327" w:rsidRPr="009B2E8E" w:rsidRDefault="009B2E8E" w:rsidP="004C0327">
      <w:pPr>
        <w:rPr>
          <w:rFonts w:cstheme="minorHAnsi"/>
          <w:b/>
          <w:bCs/>
          <w:i/>
          <w:iCs/>
          <w:highlight w:val="yellow"/>
          <w:lang w:val="en-GB"/>
        </w:rPr>
      </w:pPr>
      <w:r>
        <w:rPr>
          <w:rFonts w:cstheme="minorHAnsi"/>
          <w:b/>
          <w:bCs/>
          <w:i/>
          <w:iCs/>
          <w:highlight w:val="yellow"/>
          <w:lang w:val="en-GB"/>
        </w:rPr>
        <w:t>&gt;</w:t>
      </w:r>
      <w:r w:rsidR="00250CD8" w:rsidRPr="009B2E8E">
        <w:rPr>
          <w:rFonts w:cstheme="minorHAnsi"/>
          <w:b/>
          <w:bCs/>
          <w:i/>
          <w:iCs/>
          <w:highlight w:val="yellow"/>
          <w:lang w:val="en-GB"/>
        </w:rPr>
        <w:t>Refer to the RFP document name of the document.</w:t>
      </w:r>
      <w:r w:rsidRPr="009B2E8E">
        <w:rPr>
          <w:rFonts w:cstheme="minorHAnsi"/>
          <w:b/>
          <w:bCs/>
          <w:i/>
          <w:iCs/>
          <w:highlight w:val="yellow"/>
          <w:lang w:val="en-GB"/>
        </w:rPr>
        <w:t xml:space="preserve"> &lt;</w:t>
      </w:r>
    </w:p>
    <w:p w14:paraId="11D76D89" w14:textId="77777777" w:rsidR="003052FE" w:rsidRPr="00CB2E91" w:rsidRDefault="003052FE" w:rsidP="004C0327">
      <w:pPr>
        <w:rPr>
          <w:rFonts w:cstheme="minorHAnsi"/>
          <w:lang w:val="en-GB"/>
        </w:rPr>
      </w:pPr>
    </w:p>
    <w:p w14:paraId="2AB90BD1" w14:textId="1807120B"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E30AC37" w14:textId="318EF2C4" w:rsidR="003052FE" w:rsidRDefault="009B2E8E" w:rsidP="00EB0CBC">
      <w:pPr>
        <w:spacing w:after="0"/>
        <w:rPr>
          <w:rFonts w:cstheme="minorHAnsi"/>
          <w:lang w:val="en-GB"/>
        </w:rPr>
      </w:pPr>
      <w:r w:rsidRPr="009B2E8E">
        <w:rPr>
          <w:rFonts w:cstheme="minorHAnsi"/>
          <w:b/>
          <w:bCs/>
          <w:i/>
          <w:iCs/>
          <w:highlight w:val="yellow"/>
          <w:lang w:val="en-GB"/>
        </w:rPr>
        <w:t xml:space="preserve">&gt; </w:t>
      </w:r>
      <w:r w:rsidR="00BA0969" w:rsidRPr="009B2E8E">
        <w:rPr>
          <w:rFonts w:cstheme="minorHAnsi"/>
          <w:b/>
          <w:bCs/>
          <w:i/>
          <w:iCs/>
          <w:highlight w:val="yellow"/>
          <w:lang w:val="en-GB"/>
        </w:rPr>
        <w:t>Please refer to the RFP letter invitation.</w:t>
      </w:r>
      <w:r w:rsidRPr="009B2E8E">
        <w:rPr>
          <w:rFonts w:cstheme="minorHAnsi"/>
          <w:b/>
          <w:bCs/>
          <w:i/>
          <w:iCs/>
          <w:highlight w:val="yellow"/>
          <w:lang w:val="en-GB"/>
        </w:rPr>
        <w:t xml:space="preserve"> &lt;</w:t>
      </w:r>
    </w:p>
    <w:p w14:paraId="4D39AFB3" w14:textId="3916549F" w:rsidR="009B2E8E" w:rsidRDefault="009B2E8E" w:rsidP="00EB0CBC">
      <w:pPr>
        <w:spacing w:after="0"/>
        <w:rPr>
          <w:rFonts w:cstheme="minorHAnsi"/>
          <w:lang w:val="en-GB"/>
        </w:rPr>
      </w:pPr>
    </w:p>
    <w:p w14:paraId="2B66829D" w14:textId="3ADEA912" w:rsidR="009B2E8E" w:rsidRPr="009B2E8E" w:rsidRDefault="009B2E8E" w:rsidP="7DC58B00">
      <w:pPr>
        <w:pStyle w:val="NoSpacing"/>
      </w:pPr>
      <w:r w:rsidRPr="7DC58B00">
        <w:t>Only those shortlisted will be contacted for an interview with the panel to ensure their understanding of the consultancy services.</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1B4C" w14:textId="77777777" w:rsidR="00A60776" w:rsidRDefault="00A60776" w:rsidP="005C0AF3">
      <w:pPr>
        <w:spacing w:after="0" w:line="240" w:lineRule="auto"/>
      </w:pPr>
      <w:r>
        <w:separator/>
      </w:r>
    </w:p>
  </w:endnote>
  <w:endnote w:type="continuationSeparator" w:id="0">
    <w:p w14:paraId="6D53B334" w14:textId="77777777" w:rsidR="00A60776" w:rsidRDefault="00A60776" w:rsidP="005C0AF3">
      <w:pPr>
        <w:spacing w:after="0" w:line="240" w:lineRule="auto"/>
      </w:pPr>
      <w:r>
        <w:continuationSeparator/>
      </w:r>
    </w:p>
  </w:endnote>
  <w:endnote w:type="continuationNotice" w:id="1">
    <w:p w14:paraId="36EC510D" w14:textId="77777777" w:rsidR="00A60776" w:rsidRDefault="00A60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FA91" w14:textId="77777777" w:rsidR="00A60776" w:rsidRDefault="00A60776" w:rsidP="005C0AF3">
      <w:pPr>
        <w:spacing w:after="0" w:line="240" w:lineRule="auto"/>
      </w:pPr>
      <w:r>
        <w:separator/>
      </w:r>
    </w:p>
  </w:footnote>
  <w:footnote w:type="continuationSeparator" w:id="0">
    <w:p w14:paraId="3269FDB9" w14:textId="77777777" w:rsidR="00A60776" w:rsidRDefault="00A60776" w:rsidP="005C0AF3">
      <w:pPr>
        <w:spacing w:after="0" w:line="240" w:lineRule="auto"/>
      </w:pPr>
      <w:r>
        <w:continuationSeparator/>
      </w:r>
    </w:p>
  </w:footnote>
  <w:footnote w:type="continuationNotice" w:id="1">
    <w:p w14:paraId="17B29D9E" w14:textId="77777777" w:rsidR="00A60776" w:rsidRDefault="00A60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C45204"/>
    <w:multiLevelType w:val="multilevel"/>
    <w:tmpl w:val="4914D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E3238"/>
    <w:multiLevelType w:val="multilevel"/>
    <w:tmpl w:val="967CB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2DC147B"/>
    <w:multiLevelType w:val="multilevel"/>
    <w:tmpl w:val="A364BB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52220"/>
    <w:multiLevelType w:val="multilevel"/>
    <w:tmpl w:val="ABC0879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0183E0F"/>
    <w:multiLevelType w:val="multilevel"/>
    <w:tmpl w:val="22F690C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213D6B"/>
    <w:multiLevelType w:val="multilevel"/>
    <w:tmpl w:val="E6E8ED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146180"/>
    <w:multiLevelType w:val="multilevel"/>
    <w:tmpl w:val="5004F9C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D872D7B"/>
    <w:multiLevelType w:val="multilevel"/>
    <w:tmpl w:val="0230444C"/>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1F161F"/>
    <w:multiLevelType w:val="multilevel"/>
    <w:tmpl w:val="CC00A6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10651B"/>
    <w:multiLevelType w:val="multilevel"/>
    <w:tmpl w:val="F24847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1626B7"/>
    <w:multiLevelType w:val="multilevel"/>
    <w:tmpl w:val="F6360B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816027"/>
    <w:multiLevelType w:val="multilevel"/>
    <w:tmpl w:val="2AB019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6D1D6B"/>
    <w:multiLevelType w:val="multilevel"/>
    <w:tmpl w:val="6E5E78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7" w15:restartNumberingAfterBreak="0">
    <w:nsid w:val="74F8261C"/>
    <w:multiLevelType w:val="hybridMultilevel"/>
    <w:tmpl w:val="6C00AF6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729233131">
    <w:abstractNumId w:val="4"/>
  </w:num>
  <w:num w:numId="2" w16cid:durableId="1077166860">
    <w:abstractNumId w:val="16"/>
  </w:num>
  <w:num w:numId="3" w16cid:durableId="1820225595">
    <w:abstractNumId w:val="5"/>
  </w:num>
  <w:num w:numId="4" w16cid:durableId="1849637272">
    <w:abstractNumId w:val="0"/>
  </w:num>
  <w:num w:numId="5" w16cid:durableId="1548762332">
    <w:abstractNumId w:val="1"/>
  </w:num>
  <w:num w:numId="6" w16cid:durableId="28996857">
    <w:abstractNumId w:val="12"/>
  </w:num>
  <w:num w:numId="7" w16cid:durableId="895314377">
    <w:abstractNumId w:val="10"/>
  </w:num>
  <w:num w:numId="8" w16cid:durableId="322702267">
    <w:abstractNumId w:val="8"/>
  </w:num>
  <w:num w:numId="9" w16cid:durableId="1187644344">
    <w:abstractNumId w:val="11"/>
  </w:num>
  <w:num w:numId="10" w16cid:durableId="1672566938">
    <w:abstractNumId w:val="14"/>
  </w:num>
  <w:num w:numId="11" w16cid:durableId="1523014958">
    <w:abstractNumId w:val="15"/>
  </w:num>
  <w:num w:numId="12" w16cid:durableId="1968390160">
    <w:abstractNumId w:val="13"/>
  </w:num>
  <w:num w:numId="13" w16cid:durableId="1731733185">
    <w:abstractNumId w:val="9"/>
  </w:num>
  <w:num w:numId="14" w16cid:durableId="1975285273">
    <w:abstractNumId w:val="2"/>
  </w:num>
  <w:num w:numId="15" w16cid:durableId="1878423125">
    <w:abstractNumId w:val="6"/>
  </w:num>
  <w:num w:numId="16" w16cid:durableId="2035646116">
    <w:abstractNumId w:val="7"/>
  </w:num>
  <w:num w:numId="17" w16cid:durableId="699890245">
    <w:abstractNumId w:val="17"/>
  </w:num>
  <w:num w:numId="18" w16cid:durableId="167610921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3A56"/>
    <w:rsid w:val="00061458"/>
    <w:rsid w:val="00082A27"/>
    <w:rsid w:val="00090C85"/>
    <w:rsid w:val="000A1895"/>
    <w:rsid w:val="000A4A77"/>
    <w:rsid w:val="000A4D29"/>
    <w:rsid w:val="000B6C01"/>
    <w:rsid w:val="000E6D2F"/>
    <w:rsid w:val="000F26C1"/>
    <w:rsid w:val="000F6CD2"/>
    <w:rsid w:val="001103C7"/>
    <w:rsid w:val="0012575C"/>
    <w:rsid w:val="001333C4"/>
    <w:rsid w:val="001365B6"/>
    <w:rsid w:val="001413DD"/>
    <w:rsid w:val="001474D4"/>
    <w:rsid w:val="00162A91"/>
    <w:rsid w:val="001771B9"/>
    <w:rsid w:val="0018353D"/>
    <w:rsid w:val="00195628"/>
    <w:rsid w:val="001B734A"/>
    <w:rsid w:val="001B7F63"/>
    <w:rsid w:val="001D67EA"/>
    <w:rsid w:val="00203305"/>
    <w:rsid w:val="0022359C"/>
    <w:rsid w:val="00244D5E"/>
    <w:rsid w:val="00250CD8"/>
    <w:rsid w:val="00256F99"/>
    <w:rsid w:val="00257155"/>
    <w:rsid w:val="002848C7"/>
    <w:rsid w:val="002A6386"/>
    <w:rsid w:val="002E394A"/>
    <w:rsid w:val="003052FE"/>
    <w:rsid w:val="00326AD2"/>
    <w:rsid w:val="00332976"/>
    <w:rsid w:val="003344DD"/>
    <w:rsid w:val="0034007C"/>
    <w:rsid w:val="00341D34"/>
    <w:rsid w:val="00366438"/>
    <w:rsid w:val="0038304C"/>
    <w:rsid w:val="00390F29"/>
    <w:rsid w:val="0039358F"/>
    <w:rsid w:val="00397BFD"/>
    <w:rsid w:val="003A11A2"/>
    <w:rsid w:val="003B5E26"/>
    <w:rsid w:val="003B7239"/>
    <w:rsid w:val="003C671F"/>
    <w:rsid w:val="003C7E65"/>
    <w:rsid w:val="003E3457"/>
    <w:rsid w:val="003E6D10"/>
    <w:rsid w:val="003F4F9A"/>
    <w:rsid w:val="004024C7"/>
    <w:rsid w:val="00405354"/>
    <w:rsid w:val="00417263"/>
    <w:rsid w:val="004226EE"/>
    <w:rsid w:val="00431D3E"/>
    <w:rsid w:val="004462F9"/>
    <w:rsid w:val="00492724"/>
    <w:rsid w:val="00493EA9"/>
    <w:rsid w:val="004A062F"/>
    <w:rsid w:val="004A3FDA"/>
    <w:rsid w:val="004B0F0E"/>
    <w:rsid w:val="004C0327"/>
    <w:rsid w:val="004D24B9"/>
    <w:rsid w:val="004E7280"/>
    <w:rsid w:val="004F060D"/>
    <w:rsid w:val="004F4799"/>
    <w:rsid w:val="00502D05"/>
    <w:rsid w:val="00522626"/>
    <w:rsid w:val="00532224"/>
    <w:rsid w:val="00533E94"/>
    <w:rsid w:val="005812C8"/>
    <w:rsid w:val="00590AFB"/>
    <w:rsid w:val="005956EA"/>
    <w:rsid w:val="005A72A4"/>
    <w:rsid w:val="005B4435"/>
    <w:rsid w:val="005C0AF3"/>
    <w:rsid w:val="005C5073"/>
    <w:rsid w:val="005D4526"/>
    <w:rsid w:val="005D4D20"/>
    <w:rsid w:val="005E4586"/>
    <w:rsid w:val="0061563D"/>
    <w:rsid w:val="0063282B"/>
    <w:rsid w:val="00675F1F"/>
    <w:rsid w:val="00677547"/>
    <w:rsid w:val="00696070"/>
    <w:rsid w:val="006A3218"/>
    <w:rsid w:val="006A3D96"/>
    <w:rsid w:val="006B1708"/>
    <w:rsid w:val="006B5E31"/>
    <w:rsid w:val="006B6DB2"/>
    <w:rsid w:val="006B7D08"/>
    <w:rsid w:val="006D389C"/>
    <w:rsid w:val="00706450"/>
    <w:rsid w:val="00707187"/>
    <w:rsid w:val="00707C04"/>
    <w:rsid w:val="00711AEF"/>
    <w:rsid w:val="00716505"/>
    <w:rsid w:val="0071707E"/>
    <w:rsid w:val="0073535F"/>
    <w:rsid w:val="00740AF0"/>
    <w:rsid w:val="007559C2"/>
    <w:rsid w:val="007624BC"/>
    <w:rsid w:val="00786029"/>
    <w:rsid w:val="007A09D3"/>
    <w:rsid w:val="007A2656"/>
    <w:rsid w:val="007B63BB"/>
    <w:rsid w:val="007D14E2"/>
    <w:rsid w:val="007D3F7E"/>
    <w:rsid w:val="007D6E5A"/>
    <w:rsid w:val="007E2B07"/>
    <w:rsid w:val="007F1AA3"/>
    <w:rsid w:val="007F311B"/>
    <w:rsid w:val="007F4907"/>
    <w:rsid w:val="007F596B"/>
    <w:rsid w:val="008007DF"/>
    <w:rsid w:val="00802610"/>
    <w:rsid w:val="0081171C"/>
    <w:rsid w:val="008158A4"/>
    <w:rsid w:val="00821CC1"/>
    <w:rsid w:val="00832983"/>
    <w:rsid w:val="008507EE"/>
    <w:rsid w:val="0085681A"/>
    <w:rsid w:val="00885913"/>
    <w:rsid w:val="00894FE4"/>
    <w:rsid w:val="008B3EF7"/>
    <w:rsid w:val="008C04D8"/>
    <w:rsid w:val="008C3715"/>
    <w:rsid w:val="008E041E"/>
    <w:rsid w:val="008E6852"/>
    <w:rsid w:val="008F02FA"/>
    <w:rsid w:val="008F6450"/>
    <w:rsid w:val="009066FA"/>
    <w:rsid w:val="00922AE0"/>
    <w:rsid w:val="00922BA5"/>
    <w:rsid w:val="00922C4B"/>
    <w:rsid w:val="00922DCA"/>
    <w:rsid w:val="00930796"/>
    <w:rsid w:val="00940D6B"/>
    <w:rsid w:val="00946065"/>
    <w:rsid w:val="00952557"/>
    <w:rsid w:val="00952D90"/>
    <w:rsid w:val="00966296"/>
    <w:rsid w:val="00974E60"/>
    <w:rsid w:val="009777E8"/>
    <w:rsid w:val="00982B6B"/>
    <w:rsid w:val="009B2E8E"/>
    <w:rsid w:val="009B3D7C"/>
    <w:rsid w:val="009C2FAB"/>
    <w:rsid w:val="00A00357"/>
    <w:rsid w:val="00A012F4"/>
    <w:rsid w:val="00A026E0"/>
    <w:rsid w:val="00A4269E"/>
    <w:rsid w:val="00A45C6C"/>
    <w:rsid w:val="00A60776"/>
    <w:rsid w:val="00A726B8"/>
    <w:rsid w:val="00A83471"/>
    <w:rsid w:val="00AA14F6"/>
    <w:rsid w:val="00AC2177"/>
    <w:rsid w:val="00AC4CA3"/>
    <w:rsid w:val="00B05096"/>
    <w:rsid w:val="00B2489A"/>
    <w:rsid w:val="00B35D52"/>
    <w:rsid w:val="00B37320"/>
    <w:rsid w:val="00B44E0F"/>
    <w:rsid w:val="00B77C27"/>
    <w:rsid w:val="00B80908"/>
    <w:rsid w:val="00BA0969"/>
    <w:rsid w:val="00BA2056"/>
    <w:rsid w:val="00BA7EBD"/>
    <w:rsid w:val="00BB0D3C"/>
    <w:rsid w:val="00BB1690"/>
    <w:rsid w:val="00BB6689"/>
    <w:rsid w:val="00BD6C92"/>
    <w:rsid w:val="00BF76F8"/>
    <w:rsid w:val="00C0534D"/>
    <w:rsid w:val="00C541A4"/>
    <w:rsid w:val="00C54663"/>
    <w:rsid w:val="00C84A1B"/>
    <w:rsid w:val="00C86F12"/>
    <w:rsid w:val="00C90212"/>
    <w:rsid w:val="00CA46CD"/>
    <w:rsid w:val="00CA7AA2"/>
    <w:rsid w:val="00CB2E91"/>
    <w:rsid w:val="00CC6169"/>
    <w:rsid w:val="00CC6A7A"/>
    <w:rsid w:val="00CD132C"/>
    <w:rsid w:val="00CE5B1A"/>
    <w:rsid w:val="00D056C7"/>
    <w:rsid w:val="00D11CFB"/>
    <w:rsid w:val="00D207AE"/>
    <w:rsid w:val="00D24FA1"/>
    <w:rsid w:val="00D35F5F"/>
    <w:rsid w:val="00D53897"/>
    <w:rsid w:val="00D562A3"/>
    <w:rsid w:val="00D57F2B"/>
    <w:rsid w:val="00D76E8C"/>
    <w:rsid w:val="00D84959"/>
    <w:rsid w:val="00D87D39"/>
    <w:rsid w:val="00D922AA"/>
    <w:rsid w:val="00DB6AD4"/>
    <w:rsid w:val="00DC35C2"/>
    <w:rsid w:val="00DC38F1"/>
    <w:rsid w:val="00DC4ACE"/>
    <w:rsid w:val="00DD4B59"/>
    <w:rsid w:val="00E1036D"/>
    <w:rsid w:val="00E13FE4"/>
    <w:rsid w:val="00E30129"/>
    <w:rsid w:val="00E43894"/>
    <w:rsid w:val="00E52840"/>
    <w:rsid w:val="00E56602"/>
    <w:rsid w:val="00E74965"/>
    <w:rsid w:val="00E77C8B"/>
    <w:rsid w:val="00EB0CBC"/>
    <w:rsid w:val="00EB1096"/>
    <w:rsid w:val="00EB4891"/>
    <w:rsid w:val="00EB7C8B"/>
    <w:rsid w:val="00EB7E78"/>
    <w:rsid w:val="00EC673B"/>
    <w:rsid w:val="00ED31C6"/>
    <w:rsid w:val="00ED3947"/>
    <w:rsid w:val="00ED4BED"/>
    <w:rsid w:val="00EE116D"/>
    <w:rsid w:val="00EE47EA"/>
    <w:rsid w:val="00EF13BF"/>
    <w:rsid w:val="00F025EF"/>
    <w:rsid w:val="00F145B1"/>
    <w:rsid w:val="00F22858"/>
    <w:rsid w:val="00F31A68"/>
    <w:rsid w:val="00F365A8"/>
    <w:rsid w:val="00F4373D"/>
    <w:rsid w:val="00F473E9"/>
    <w:rsid w:val="00F763F6"/>
    <w:rsid w:val="00F76D56"/>
    <w:rsid w:val="00FA242A"/>
    <w:rsid w:val="00FA24D4"/>
    <w:rsid w:val="00FE5AAE"/>
    <w:rsid w:val="00FF2C80"/>
    <w:rsid w:val="051B623F"/>
    <w:rsid w:val="0B5EE898"/>
    <w:rsid w:val="0D3082C2"/>
    <w:rsid w:val="1A339FDD"/>
    <w:rsid w:val="20996B22"/>
    <w:rsid w:val="20FDBBB6"/>
    <w:rsid w:val="226FE137"/>
    <w:rsid w:val="2655F7A2"/>
    <w:rsid w:val="2E98329E"/>
    <w:rsid w:val="3ABA8A63"/>
    <w:rsid w:val="3D0781DD"/>
    <w:rsid w:val="3F48BBA5"/>
    <w:rsid w:val="402F794A"/>
    <w:rsid w:val="42D9F539"/>
    <w:rsid w:val="4C27BC37"/>
    <w:rsid w:val="50004393"/>
    <w:rsid w:val="51D24DE2"/>
    <w:rsid w:val="55747C61"/>
    <w:rsid w:val="55A29144"/>
    <w:rsid w:val="58C01B47"/>
    <w:rsid w:val="5AB82C37"/>
    <w:rsid w:val="61711EED"/>
    <w:rsid w:val="6571687E"/>
    <w:rsid w:val="66124427"/>
    <w:rsid w:val="66BF5CDD"/>
    <w:rsid w:val="67BD33D3"/>
    <w:rsid w:val="6EB14665"/>
    <w:rsid w:val="6EE8384E"/>
    <w:rsid w:val="7381DF8E"/>
    <w:rsid w:val="7AE62AF3"/>
    <w:rsid w:val="7BA82FD6"/>
    <w:rsid w:val="7BE14EA2"/>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937088F5-49F3-45B9-8C10-4C9FE4CAC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38304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38304C"/>
  </w:style>
  <w:style w:type="character" w:customStyle="1" w:styleId="eop">
    <w:name w:val="eop"/>
    <w:basedOn w:val="DefaultParagraphFont"/>
    <w:rsid w:val="00383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672790">
      <w:bodyDiv w:val="1"/>
      <w:marLeft w:val="0"/>
      <w:marRight w:val="0"/>
      <w:marTop w:val="0"/>
      <w:marBottom w:val="0"/>
      <w:divBdr>
        <w:top w:val="none" w:sz="0" w:space="0" w:color="auto"/>
        <w:left w:val="none" w:sz="0" w:space="0" w:color="auto"/>
        <w:bottom w:val="none" w:sz="0" w:space="0" w:color="auto"/>
        <w:right w:val="none" w:sz="0" w:space="0" w:color="auto"/>
      </w:divBdr>
      <w:divsChild>
        <w:div w:id="1555701442">
          <w:marLeft w:val="0"/>
          <w:marRight w:val="0"/>
          <w:marTop w:val="0"/>
          <w:marBottom w:val="0"/>
          <w:divBdr>
            <w:top w:val="none" w:sz="0" w:space="0" w:color="auto"/>
            <w:left w:val="none" w:sz="0" w:space="0" w:color="auto"/>
            <w:bottom w:val="none" w:sz="0" w:space="0" w:color="auto"/>
            <w:right w:val="none" w:sz="0" w:space="0" w:color="auto"/>
          </w:divBdr>
        </w:div>
        <w:div w:id="1998343535">
          <w:marLeft w:val="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66158711">
      <w:bodyDiv w:val="1"/>
      <w:marLeft w:val="0"/>
      <w:marRight w:val="0"/>
      <w:marTop w:val="0"/>
      <w:marBottom w:val="0"/>
      <w:divBdr>
        <w:top w:val="none" w:sz="0" w:space="0" w:color="auto"/>
        <w:left w:val="none" w:sz="0" w:space="0" w:color="auto"/>
        <w:bottom w:val="none" w:sz="0" w:space="0" w:color="auto"/>
        <w:right w:val="none" w:sz="0" w:space="0" w:color="auto"/>
      </w:divBdr>
      <w:divsChild>
        <w:div w:id="1000351503">
          <w:marLeft w:val="0"/>
          <w:marRight w:val="0"/>
          <w:marTop w:val="0"/>
          <w:marBottom w:val="0"/>
          <w:divBdr>
            <w:top w:val="none" w:sz="0" w:space="0" w:color="auto"/>
            <w:left w:val="none" w:sz="0" w:space="0" w:color="auto"/>
            <w:bottom w:val="none" w:sz="0" w:space="0" w:color="auto"/>
            <w:right w:val="none" w:sz="0" w:space="0" w:color="auto"/>
          </w:divBdr>
        </w:div>
        <w:div w:id="1985115145">
          <w:marLeft w:val="0"/>
          <w:marRight w:val="0"/>
          <w:marTop w:val="0"/>
          <w:marBottom w:val="0"/>
          <w:divBdr>
            <w:top w:val="none" w:sz="0" w:space="0" w:color="auto"/>
            <w:left w:val="none" w:sz="0" w:space="0" w:color="auto"/>
            <w:bottom w:val="none" w:sz="0" w:space="0" w:color="auto"/>
            <w:right w:val="none" w:sz="0" w:space="0" w:color="auto"/>
          </w:divBdr>
        </w:div>
      </w:divsChild>
    </w:div>
    <w:div w:id="975910847">
      <w:bodyDiv w:val="1"/>
      <w:marLeft w:val="0"/>
      <w:marRight w:val="0"/>
      <w:marTop w:val="0"/>
      <w:marBottom w:val="0"/>
      <w:divBdr>
        <w:top w:val="none" w:sz="0" w:space="0" w:color="auto"/>
        <w:left w:val="none" w:sz="0" w:space="0" w:color="auto"/>
        <w:bottom w:val="none" w:sz="0" w:space="0" w:color="auto"/>
        <w:right w:val="none" w:sz="0" w:space="0" w:color="auto"/>
      </w:divBdr>
      <w:divsChild>
        <w:div w:id="34085725">
          <w:marLeft w:val="0"/>
          <w:marRight w:val="0"/>
          <w:marTop w:val="0"/>
          <w:marBottom w:val="0"/>
          <w:divBdr>
            <w:top w:val="none" w:sz="0" w:space="0" w:color="auto"/>
            <w:left w:val="none" w:sz="0" w:space="0" w:color="auto"/>
            <w:bottom w:val="none" w:sz="0" w:space="0" w:color="auto"/>
            <w:right w:val="none" w:sz="0" w:space="0" w:color="auto"/>
          </w:divBdr>
        </w:div>
        <w:div w:id="236205274">
          <w:marLeft w:val="0"/>
          <w:marRight w:val="0"/>
          <w:marTop w:val="0"/>
          <w:marBottom w:val="0"/>
          <w:divBdr>
            <w:top w:val="none" w:sz="0" w:space="0" w:color="auto"/>
            <w:left w:val="none" w:sz="0" w:space="0" w:color="auto"/>
            <w:bottom w:val="none" w:sz="0" w:space="0" w:color="auto"/>
            <w:right w:val="none" w:sz="0" w:space="0" w:color="auto"/>
          </w:divBdr>
        </w:div>
        <w:div w:id="712116979">
          <w:marLeft w:val="0"/>
          <w:marRight w:val="0"/>
          <w:marTop w:val="0"/>
          <w:marBottom w:val="0"/>
          <w:divBdr>
            <w:top w:val="none" w:sz="0" w:space="0" w:color="auto"/>
            <w:left w:val="none" w:sz="0" w:space="0" w:color="auto"/>
            <w:bottom w:val="none" w:sz="0" w:space="0" w:color="auto"/>
            <w:right w:val="none" w:sz="0" w:space="0" w:color="auto"/>
          </w:divBdr>
        </w:div>
        <w:div w:id="804473706">
          <w:marLeft w:val="0"/>
          <w:marRight w:val="0"/>
          <w:marTop w:val="0"/>
          <w:marBottom w:val="0"/>
          <w:divBdr>
            <w:top w:val="none" w:sz="0" w:space="0" w:color="auto"/>
            <w:left w:val="none" w:sz="0" w:space="0" w:color="auto"/>
            <w:bottom w:val="none" w:sz="0" w:space="0" w:color="auto"/>
            <w:right w:val="none" w:sz="0" w:space="0" w:color="auto"/>
          </w:divBdr>
        </w:div>
        <w:div w:id="889851136">
          <w:marLeft w:val="0"/>
          <w:marRight w:val="0"/>
          <w:marTop w:val="0"/>
          <w:marBottom w:val="0"/>
          <w:divBdr>
            <w:top w:val="none" w:sz="0" w:space="0" w:color="auto"/>
            <w:left w:val="none" w:sz="0" w:space="0" w:color="auto"/>
            <w:bottom w:val="none" w:sz="0" w:space="0" w:color="auto"/>
            <w:right w:val="none" w:sz="0" w:space="0" w:color="auto"/>
          </w:divBdr>
        </w:div>
        <w:div w:id="999768246">
          <w:marLeft w:val="0"/>
          <w:marRight w:val="0"/>
          <w:marTop w:val="0"/>
          <w:marBottom w:val="0"/>
          <w:divBdr>
            <w:top w:val="none" w:sz="0" w:space="0" w:color="auto"/>
            <w:left w:val="none" w:sz="0" w:space="0" w:color="auto"/>
            <w:bottom w:val="none" w:sz="0" w:space="0" w:color="auto"/>
            <w:right w:val="none" w:sz="0" w:space="0" w:color="auto"/>
          </w:divBdr>
        </w:div>
        <w:div w:id="1192184449">
          <w:marLeft w:val="0"/>
          <w:marRight w:val="0"/>
          <w:marTop w:val="0"/>
          <w:marBottom w:val="0"/>
          <w:divBdr>
            <w:top w:val="none" w:sz="0" w:space="0" w:color="auto"/>
            <w:left w:val="none" w:sz="0" w:space="0" w:color="auto"/>
            <w:bottom w:val="none" w:sz="0" w:space="0" w:color="auto"/>
            <w:right w:val="none" w:sz="0" w:space="0" w:color="auto"/>
          </w:divBdr>
        </w:div>
        <w:div w:id="1267814167">
          <w:marLeft w:val="0"/>
          <w:marRight w:val="0"/>
          <w:marTop w:val="0"/>
          <w:marBottom w:val="0"/>
          <w:divBdr>
            <w:top w:val="none" w:sz="0" w:space="0" w:color="auto"/>
            <w:left w:val="none" w:sz="0" w:space="0" w:color="auto"/>
            <w:bottom w:val="none" w:sz="0" w:space="0" w:color="auto"/>
            <w:right w:val="none" w:sz="0" w:space="0" w:color="auto"/>
          </w:divBdr>
        </w:div>
        <w:div w:id="1382287219">
          <w:marLeft w:val="0"/>
          <w:marRight w:val="0"/>
          <w:marTop w:val="0"/>
          <w:marBottom w:val="0"/>
          <w:divBdr>
            <w:top w:val="none" w:sz="0" w:space="0" w:color="auto"/>
            <w:left w:val="none" w:sz="0" w:space="0" w:color="auto"/>
            <w:bottom w:val="none" w:sz="0" w:space="0" w:color="auto"/>
            <w:right w:val="none" w:sz="0" w:space="0" w:color="auto"/>
          </w:divBdr>
        </w:div>
        <w:div w:id="1455055266">
          <w:marLeft w:val="0"/>
          <w:marRight w:val="0"/>
          <w:marTop w:val="0"/>
          <w:marBottom w:val="0"/>
          <w:divBdr>
            <w:top w:val="none" w:sz="0" w:space="0" w:color="auto"/>
            <w:left w:val="none" w:sz="0" w:space="0" w:color="auto"/>
            <w:bottom w:val="none" w:sz="0" w:space="0" w:color="auto"/>
            <w:right w:val="none" w:sz="0" w:space="0" w:color="auto"/>
          </w:divBdr>
        </w:div>
        <w:div w:id="1534608093">
          <w:marLeft w:val="0"/>
          <w:marRight w:val="0"/>
          <w:marTop w:val="0"/>
          <w:marBottom w:val="0"/>
          <w:divBdr>
            <w:top w:val="none" w:sz="0" w:space="0" w:color="auto"/>
            <w:left w:val="none" w:sz="0" w:space="0" w:color="auto"/>
            <w:bottom w:val="none" w:sz="0" w:space="0" w:color="auto"/>
            <w:right w:val="none" w:sz="0" w:space="0" w:color="auto"/>
          </w:divBdr>
        </w:div>
        <w:div w:id="1651860679">
          <w:marLeft w:val="0"/>
          <w:marRight w:val="0"/>
          <w:marTop w:val="0"/>
          <w:marBottom w:val="0"/>
          <w:divBdr>
            <w:top w:val="none" w:sz="0" w:space="0" w:color="auto"/>
            <w:left w:val="none" w:sz="0" w:space="0" w:color="auto"/>
            <w:bottom w:val="none" w:sz="0" w:space="0" w:color="auto"/>
            <w:right w:val="none" w:sz="0" w:space="0" w:color="auto"/>
          </w:divBdr>
        </w:div>
        <w:div w:id="1737586316">
          <w:marLeft w:val="0"/>
          <w:marRight w:val="0"/>
          <w:marTop w:val="0"/>
          <w:marBottom w:val="0"/>
          <w:divBdr>
            <w:top w:val="none" w:sz="0" w:space="0" w:color="auto"/>
            <w:left w:val="none" w:sz="0" w:space="0" w:color="auto"/>
            <w:bottom w:val="none" w:sz="0" w:space="0" w:color="auto"/>
            <w:right w:val="none" w:sz="0" w:space="0" w:color="auto"/>
          </w:divBdr>
        </w:div>
        <w:div w:id="1828593021">
          <w:marLeft w:val="0"/>
          <w:marRight w:val="0"/>
          <w:marTop w:val="0"/>
          <w:marBottom w:val="0"/>
          <w:divBdr>
            <w:top w:val="none" w:sz="0" w:space="0" w:color="auto"/>
            <w:left w:val="none" w:sz="0" w:space="0" w:color="auto"/>
            <w:bottom w:val="none" w:sz="0" w:space="0" w:color="auto"/>
            <w:right w:val="none" w:sz="0" w:space="0" w:color="auto"/>
          </w:divBdr>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2.xml><?xml version="1.0" encoding="utf-8"?>
<ds:datastoreItem xmlns:ds="http://schemas.openxmlformats.org/officeDocument/2006/customXml" ds:itemID="{0C19A63A-D9B9-4A68-BBA7-01FEBCD39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4</cp:revision>
  <cp:lastPrinted>2019-12-29T06:57:00Z</cp:lastPrinted>
  <dcterms:created xsi:type="dcterms:W3CDTF">2023-09-18T12:12:00Z</dcterms:created>
  <dcterms:modified xsi:type="dcterms:W3CDTF">2023-09-18T12:21:00Z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aa9e16c93dedd7c06990a20bbdbe6cc039729e74ab27aec3b8b3bc344db46d57</vt:lpwstr>
  </property>
</Properties>
</file>